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A496" w14:textId="5FFACA2E" w:rsidR="006D2F0B" w:rsidRPr="00C05BD8" w:rsidRDefault="00931AB2" w:rsidP="006D2F0B">
      <w:pPr>
        <w:ind w:left="-144"/>
        <w:jc w:val="center"/>
        <w:rPr>
          <w:rFonts w:ascii="Garamond" w:hAnsi="Garamond"/>
          <w:b/>
          <w:color w:val="000000"/>
        </w:rPr>
      </w:pPr>
      <w:r w:rsidRPr="00C05BD8">
        <w:rPr>
          <w:rFonts w:ascii="Garamond" w:hAnsi="Garamond"/>
          <w:b/>
          <w:color w:val="000000"/>
        </w:rPr>
        <w:t>AGREEMENT BETW</w:t>
      </w:r>
      <w:r w:rsidR="006D2F0B" w:rsidRPr="00C05BD8">
        <w:rPr>
          <w:rFonts w:ascii="Garamond" w:hAnsi="Garamond"/>
          <w:b/>
          <w:color w:val="000000"/>
        </w:rPr>
        <w:t xml:space="preserve">EEN SMG AND THE UNIVERSITY OF TENNESSEE </w:t>
      </w:r>
    </w:p>
    <w:p w14:paraId="1375832C" w14:textId="03EB6029" w:rsidR="006D2F0B" w:rsidRPr="00C05BD8" w:rsidRDefault="006D2F0B" w:rsidP="006D2F0B">
      <w:pPr>
        <w:ind w:left="-144"/>
        <w:jc w:val="center"/>
        <w:rPr>
          <w:rFonts w:ascii="Garamond" w:hAnsi="Garamond"/>
          <w:b/>
          <w:color w:val="000000"/>
        </w:rPr>
      </w:pPr>
      <w:r w:rsidRPr="00C05BD8">
        <w:rPr>
          <w:rFonts w:ascii="Garamond" w:hAnsi="Garamond"/>
          <w:b/>
          <w:color w:val="000000"/>
        </w:rPr>
        <w:t>FOR USE OF THE KNOXVILLE CONVENTION CENTER</w:t>
      </w:r>
    </w:p>
    <w:p w14:paraId="1FF169A3" w14:textId="77777777" w:rsidR="006D2F0B" w:rsidRPr="00C05BD8" w:rsidRDefault="006D2F0B" w:rsidP="00243C59">
      <w:pPr>
        <w:ind w:left="-144"/>
        <w:rPr>
          <w:rFonts w:ascii="Garamond" w:hAnsi="Garamond"/>
          <w:color w:val="000000"/>
        </w:rPr>
      </w:pPr>
    </w:p>
    <w:p w14:paraId="1F26DEFE" w14:textId="0099B18D" w:rsidR="0053020A" w:rsidRPr="00C05BD8" w:rsidRDefault="0053020A" w:rsidP="0053020A">
      <w:pPr>
        <w:jc w:val="both"/>
        <w:rPr>
          <w:rFonts w:ascii="Garamond" w:hAnsi="Garamond"/>
          <w:color w:val="FF0000"/>
        </w:rPr>
      </w:pPr>
      <w:r w:rsidRPr="00C05BD8">
        <w:rPr>
          <w:rFonts w:ascii="Garamond" w:hAnsi="Garamond"/>
          <w:b/>
        </w:rPr>
        <w:t>THIS LICENSE AGREEMENT</w:t>
      </w:r>
      <w:r w:rsidRPr="00C05BD8">
        <w:rPr>
          <w:rFonts w:ascii="Garamond" w:hAnsi="Garamond"/>
        </w:rPr>
        <w:t xml:space="preserve"> (together with the Exhibits attached hereto, the “</w:t>
      </w:r>
      <w:r w:rsidRPr="00C05BD8">
        <w:rPr>
          <w:rFonts w:ascii="Garamond" w:hAnsi="Garamond"/>
          <w:b/>
        </w:rPr>
        <w:t>Agreement</w:t>
      </w:r>
      <w:r w:rsidRPr="00C05BD8">
        <w:rPr>
          <w:rFonts w:ascii="Garamond" w:hAnsi="Garamond"/>
        </w:rPr>
        <w:t xml:space="preserve">”) is dated as of the </w:t>
      </w:r>
      <w:r w:rsidRPr="00C05BD8">
        <w:rPr>
          <w:rFonts w:ascii="Garamond" w:hAnsi="Garamond"/>
          <w:b/>
          <w:u w:val="single"/>
        </w:rPr>
        <w:t>[</w:t>
      </w:r>
      <w:r w:rsidRPr="00C05BD8">
        <w:rPr>
          <w:rFonts w:ascii="Garamond" w:hAnsi="Garamond"/>
          <w:b/>
          <w:smallCaps/>
          <w:u w:val="single"/>
        </w:rPr>
        <w:t>Day</w:t>
      </w:r>
      <w:r w:rsidRPr="00C05BD8">
        <w:rPr>
          <w:rFonts w:ascii="Garamond" w:hAnsi="Garamond"/>
          <w:b/>
          <w:u w:val="single"/>
        </w:rPr>
        <w:t>]</w:t>
      </w:r>
      <w:r w:rsidRPr="00C05BD8">
        <w:rPr>
          <w:rFonts w:ascii="Garamond" w:hAnsi="Garamond"/>
        </w:rPr>
        <w:t xml:space="preserve"> day of </w:t>
      </w:r>
      <w:r w:rsidRPr="00C05BD8">
        <w:rPr>
          <w:rFonts w:ascii="Garamond" w:hAnsi="Garamond"/>
          <w:b/>
          <w:u w:val="single"/>
        </w:rPr>
        <w:t>[</w:t>
      </w:r>
      <w:r w:rsidRPr="00C05BD8">
        <w:rPr>
          <w:rFonts w:ascii="Garamond" w:hAnsi="Garamond"/>
          <w:b/>
          <w:smallCaps/>
          <w:u w:val="single"/>
        </w:rPr>
        <w:t>Month</w:t>
      </w:r>
      <w:r w:rsidRPr="00C05BD8">
        <w:rPr>
          <w:rFonts w:ascii="Garamond" w:hAnsi="Garamond"/>
          <w:b/>
          <w:u w:val="single"/>
        </w:rPr>
        <w:t>]</w:t>
      </w:r>
      <w:r w:rsidRPr="00C05BD8">
        <w:rPr>
          <w:rFonts w:ascii="Garamond" w:hAnsi="Garamond"/>
        </w:rPr>
        <w:t xml:space="preserve">, </w:t>
      </w:r>
      <w:r w:rsidRPr="00C05BD8">
        <w:rPr>
          <w:rFonts w:ascii="Garamond" w:hAnsi="Garamond"/>
          <w:b/>
          <w:u w:val="single"/>
        </w:rPr>
        <w:t>[</w:t>
      </w:r>
      <w:r w:rsidRPr="00C05BD8">
        <w:rPr>
          <w:rFonts w:ascii="Garamond" w:hAnsi="Garamond"/>
          <w:b/>
          <w:smallCaps/>
          <w:u w:val="single"/>
        </w:rPr>
        <w:t>Year</w:t>
      </w:r>
      <w:r w:rsidRPr="00C05BD8">
        <w:rPr>
          <w:rFonts w:ascii="Garamond" w:hAnsi="Garamond"/>
          <w:b/>
          <w:u w:val="single"/>
        </w:rPr>
        <w:t>]</w:t>
      </w:r>
      <w:r w:rsidRPr="00C05BD8">
        <w:rPr>
          <w:rFonts w:ascii="Garamond" w:hAnsi="Garamond"/>
        </w:rPr>
        <w:t xml:space="preserve">, by and between </w:t>
      </w:r>
      <w:r w:rsidRPr="00C05BD8">
        <w:rPr>
          <w:rFonts w:ascii="Garamond" w:hAnsi="Garamond"/>
          <w:b/>
        </w:rPr>
        <w:t>SMG</w:t>
      </w:r>
      <w:r w:rsidRPr="00C05BD8">
        <w:rPr>
          <w:rFonts w:ascii="Garamond" w:hAnsi="Garamond"/>
        </w:rPr>
        <w:t>, a foreign general partnership registered in Tennessee and organized and existing under the laws of the State of Pennsylvania with its principal office at 1300 Conshohocken State Road, Suite 450 in West Conshohocken, Pennsylvania, 19428 (</w:t>
      </w:r>
      <w:r w:rsidRPr="00C05BD8">
        <w:rPr>
          <w:rFonts w:ascii="Garamond" w:hAnsi="Garamond"/>
          <w:b/>
        </w:rPr>
        <w:t>“SMG,”</w:t>
      </w:r>
      <w:r w:rsidRPr="00C05BD8">
        <w:rPr>
          <w:rFonts w:ascii="Garamond" w:hAnsi="Garamond"/>
        </w:rPr>
        <w:t xml:space="preserve"> which term shall include its successors and assigns), and The University of Tennessee, an instrumentality of the State of Tennessee (the “</w:t>
      </w:r>
      <w:r w:rsidR="001A4A91" w:rsidRPr="00C05BD8">
        <w:rPr>
          <w:rFonts w:ascii="Garamond" w:hAnsi="Garamond"/>
        </w:rPr>
        <w:t>University</w:t>
      </w:r>
      <w:r w:rsidRPr="00C05BD8">
        <w:rPr>
          <w:rFonts w:ascii="Garamond" w:hAnsi="Garamond"/>
        </w:rPr>
        <w:t>,” which term shall include its successors and assigns).</w:t>
      </w:r>
    </w:p>
    <w:p w14:paraId="74D71051" w14:textId="77777777" w:rsidR="0053020A" w:rsidRPr="00C05BD8" w:rsidRDefault="0053020A" w:rsidP="0053020A">
      <w:pPr>
        <w:jc w:val="both"/>
        <w:rPr>
          <w:rFonts w:ascii="Garamond" w:hAnsi="Garamond"/>
          <w:color w:val="000000"/>
        </w:rPr>
      </w:pPr>
    </w:p>
    <w:p w14:paraId="7999E23E" w14:textId="77777777" w:rsidR="0053020A" w:rsidRPr="00C05BD8" w:rsidRDefault="0053020A" w:rsidP="0053020A">
      <w:pPr>
        <w:jc w:val="center"/>
        <w:outlineLvl w:val="0"/>
        <w:rPr>
          <w:rFonts w:ascii="Garamond" w:hAnsi="Garamond"/>
          <w:b/>
          <w:u w:val="single"/>
        </w:rPr>
      </w:pPr>
      <w:r w:rsidRPr="00C05BD8">
        <w:rPr>
          <w:rFonts w:ascii="Garamond" w:hAnsi="Garamond"/>
          <w:b/>
          <w:u w:val="single"/>
        </w:rPr>
        <w:t>WITNESSETH:</w:t>
      </w:r>
    </w:p>
    <w:p w14:paraId="1F89573E" w14:textId="77777777" w:rsidR="0053020A" w:rsidRPr="00C05BD8" w:rsidRDefault="0053020A" w:rsidP="0053020A">
      <w:pPr>
        <w:jc w:val="both"/>
        <w:rPr>
          <w:rFonts w:ascii="Garamond" w:hAnsi="Garamond"/>
        </w:rPr>
      </w:pPr>
    </w:p>
    <w:p w14:paraId="72E49C98" w14:textId="5112BD36" w:rsidR="0053020A" w:rsidRPr="00C05BD8" w:rsidRDefault="0053020A" w:rsidP="0053020A">
      <w:pPr>
        <w:jc w:val="both"/>
        <w:rPr>
          <w:rFonts w:ascii="Garamond" w:hAnsi="Garamond"/>
        </w:rPr>
      </w:pPr>
      <w:r w:rsidRPr="00C05BD8">
        <w:rPr>
          <w:rFonts w:ascii="Garamond" w:hAnsi="Garamond"/>
        </w:rPr>
        <w:tab/>
        <w:t xml:space="preserve">SMG is a party to a certain management agreement with the City of Knoxville (the “Owner”), known as City of Knoxville Contract No. C-07-0076 (the “Management Agreement”), whereby SMG has been retained to act as Owner’s managing agent in respect to a facility commonly known as </w:t>
      </w:r>
      <w:r w:rsidR="001A4A91" w:rsidRPr="00C05BD8">
        <w:rPr>
          <w:rFonts w:ascii="Garamond" w:hAnsi="Garamond"/>
        </w:rPr>
        <w:t>the Knoxville Convention Center</w:t>
      </w:r>
      <w:r w:rsidRPr="00C05BD8">
        <w:rPr>
          <w:rFonts w:ascii="Garamond" w:hAnsi="Garamond"/>
        </w:rPr>
        <w:t xml:space="preserve">, </w:t>
      </w:r>
      <w:r w:rsidR="001A4A91" w:rsidRPr="00C05BD8">
        <w:rPr>
          <w:rFonts w:ascii="Garamond" w:hAnsi="Garamond"/>
        </w:rPr>
        <w:t xml:space="preserve">located at 701 Henley Street, </w:t>
      </w:r>
      <w:r w:rsidRPr="00C05BD8">
        <w:rPr>
          <w:rFonts w:ascii="Garamond" w:hAnsi="Garamond"/>
        </w:rPr>
        <w:t>which is owned by the City of Knoxville</w:t>
      </w:r>
      <w:r w:rsidR="001A4A91" w:rsidRPr="00C05BD8">
        <w:rPr>
          <w:rFonts w:ascii="Garamond" w:hAnsi="Garamond"/>
        </w:rPr>
        <w:t xml:space="preserve"> (“Facility”)</w:t>
      </w:r>
      <w:r w:rsidRPr="00C05BD8">
        <w:rPr>
          <w:rFonts w:ascii="Garamond" w:hAnsi="Garamond"/>
        </w:rPr>
        <w:t xml:space="preserve">. </w:t>
      </w:r>
      <w:r w:rsidR="00BD1693" w:rsidRPr="00C05BD8">
        <w:rPr>
          <w:rFonts w:ascii="Garamond" w:hAnsi="Garamond"/>
        </w:rPr>
        <w:t>University</w:t>
      </w:r>
      <w:r w:rsidRPr="00C05BD8">
        <w:rPr>
          <w:rFonts w:ascii="Garamond" w:hAnsi="Garamond"/>
        </w:rPr>
        <w:t xml:space="preserve"> desires to use all or a portion of the Facility, as set forth below, for the purposes stated herein.  Pursuant to the Management Agreement, SMG has the express authority to enter into agreements on Owner’s behalf relating to the use of the Facility.  Accordingly, SMG, as agent for Owner, desires to grant to </w:t>
      </w:r>
      <w:r w:rsidR="00BD1693" w:rsidRPr="00C05BD8">
        <w:rPr>
          <w:rFonts w:ascii="Garamond" w:hAnsi="Garamond"/>
        </w:rPr>
        <w:t>University</w:t>
      </w:r>
      <w:r w:rsidRPr="00C05BD8">
        <w:rPr>
          <w:rFonts w:ascii="Garamond" w:hAnsi="Garamond"/>
        </w:rPr>
        <w:t xml:space="preserve">, and </w:t>
      </w:r>
      <w:r w:rsidR="00BD1693" w:rsidRPr="00C05BD8">
        <w:rPr>
          <w:rFonts w:ascii="Garamond" w:hAnsi="Garamond"/>
        </w:rPr>
        <w:t>University</w:t>
      </w:r>
      <w:r w:rsidRPr="00C05BD8">
        <w:rPr>
          <w:rFonts w:ascii="Garamond" w:hAnsi="Garamond"/>
        </w:rPr>
        <w:t xml:space="preserve"> hereby accepts from SMG, a license to use certain areas of the Facility in accordance with the terms and conditions set forth herein.</w:t>
      </w:r>
    </w:p>
    <w:p w14:paraId="47586077" w14:textId="77777777" w:rsidR="0053020A" w:rsidRPr="00C05BD8" w:rsidRDefault="0053020A" w:rsidP="0053020A">
      <w:pPr>
        <w:jc w:val="both"/>
        <w:rPr>
          <w:rFonts w:ascii="Garamond" w:hAnsi="Garamond"/>
        </w:rPr>
      </w:pPr>
    </w:p>
    <w:p w14:paraId="247988A1" w14:textId="77777777" w:rsidR="0053020A" w:rsidRPr="00C05BD8" w:rsidRDefault="0053020A" w:rsidP="0053020A">
      <w:pPr>
        <w:jc w:val="both"/>
        <w:rPr>
          <w:rFonts w:ascii="Garamond" w:hAnsi="Garamond"/>
        </w:rPr>
      </w:pPr>
      <w:r w:rsidRPr="00C05BD8">
        <w:rPr>
          <w:rFonts w:ascii="Garamond" w:hAnsi="Garamond"/>
        </w:rPr>
        <w:tab/>
      </w:r>
      <w:r w:rsidRPr="00C05BD8">
        <w:rPr>
          <w:rFonts w:ascii="Garamond" w:hAnsi="Garamond"/>
          <w:b/>
        </w:rPr>
        <w:t>NOW, THEREFORE,</w:t>
      </w:r>
      <w:r w:rsidRPr="00C05BD8">
        <w:rPr>
          <w:rFonts w:ascii="Garamond" w:hAnsi="Garamond"/>
        </w:rPr>
        <w:t xml:space="preserve"> in consideration of the foregoing and the mutual promises, covenants, and agreements herein contained, the parties hereto, intending to be legally bound, hereby agree as follows:</w:t>
      </w:r>
    </w:p>
    <w:p w14:paraId="314582ED" w14:textId="77777777" w:rsidR="0053020A" w:rsidRPr="00C05BD8" w:rsidRDefault="0053020A" w:rsidP="00243C59">
      <w:pPr>
        <w:rPr>
          <w:rFonts w:ascii="Garamond" w:hAnsi="Garamond"/>
          <w:b/>
          <w:color w:val="000000"/>
        </w:rPr>
      </w:pPr>
    </w:p>
    <w:p w14:paraId="2C862584" w14:textId="715847A8" w:rsidR="0053020A" w:rsidRPr="00C05BD8" w:rsidRDefault="0053020A" w:rsidP="0053020A">
      <w:pPr>
        <w:jc w:val="center"/>
        <w:rPr>
          <w:rFonts w:ascii="Garamond" w:hAnsi="Garamond"/>
          <w:b/>
          <w:caps/>
          <w:u w:val="single"/>
        </w:rPr>
      </w:pPr>
      <w:r w:rsidRPr="00C05BD8">
        <w:rPr>
          <w:rFonts w:ascii="Garamond" w:hAnsi="Garamond"/>
          <w:b/>
          <w:caps/>
          <w:u w:val="single"/>
        </w:rPr>
        <w:t>Article 1. Use of the Facility</w:t>
      </w:r>
      <w:r w:rsidR="00C106EF" w:rsidRPr="00C05BD8">
        <w:rPr>
          <w:rFonts w:ascii="Garamond" w:hAnsi="Garamond"/>
          <w:b/>
          <w:caps/>
          <w:u w:val="single"/>
        </w:rPr>
        <w:t xml:space="preserve"> AND FEES</w:t>
      </w:r>
      <w:r w:rsidRPr="00C05BD8">
        <w:rPr>
          <w:rFonts w:ascii="Garamond" w:hAnsi="Garamond"/>
          <w:b/>
          <w:caps/>
          <w:u w:val="single"/>
        </w:rPr>
        <w:t>.</w:t>
      </w:r>
    </w:p>
    <w:p w14:paraId="44AC9969" w14:textId="77777777" w:rsidR="0053020A" w:rsidRPr="00C05BD8" w:rsidRDefault="0053020A" w:rsidP="00243C59">
      <w:pPr>
        <w:rPr>
          <w:rFonts w:ascii="Garamond" w:hAnsi="Garamond"/>
          <w:b/>
          <w:color w:val="000000"/>
        </w:rPr>
      </w:pPr>
    </w:p>
    <w:p w14:paraId="5ACA65FD" w14:textId="77777777" w:rsidR="000F25A9" w:rsidRPr="00C05BD8" w:rsidRDefault="00CF0CC7" w:rsidP="000F25A9">
      <w:pPr>
        <w:pStyle w:val="ListParagraph"/>
        <w:numPr>
          <w:ilvl w:val="0"/>
          <w:numId w:val="31"/>
        </w:numPr>
        <w:ind w:hanging="720"/>
        <w:jc w:val="both"/>
        <w:rPr>
          <w:rFonts w:ascii="Garamond" w:hAnsi="Garamond"/>
        </w:rPr>
      </w:pPr>
      <w:r w:rsidRPr="00C05BD8">
        <w:rPr>
          <w:rFonts w:ascii="Garamond" w:hAnsi="Garamond"/>
          <w:b/>
        </w:rPr>
        <w:t>Generally.</w:t>
      </w:r>
      <w:r w:rsidRPr="00C05BD8">
        <w:rPr>
          <w:rFonts w:ascii="Garamond" w:hAnsi="Garamond"/>
        </w:rPr>
        <w:t xml:space="preserve"> The </w:t>
      </w:r>
      <w:r w:rsidR="0076671C" w:rsidRPr="00C05BD8">
        <w:rPr>
          <w:rFonts w:ascii="Garamond" w:hAnsi="Garamond"/>
        </w:rPr>
        <w:t xml:space="preserve">Rented Premises </w:t>
      </w:r>
      <w:r w:rsidRPr="00C05BD8">
        <w:rPr>
          <w:rFonts w:ascii="Garamond" w:hAnsi="Garamond"/>
        </w:rPr>
        <w:t xml:space="preserve">is to be used solely for the purpose of </w:t>
      </w:r>
      <w:r w:rsidRPr="00C05BD8">
        <w:rPr>
          <w:rFonts w:ascii="Garamond" w:hAnsi="Garamond"/>
          <w:b/>
          <w:u w:val="single"/>
        </w:rPr>
        <w:t>[</w:t>
      </w:r>
      <w:r w:rsidRPr="00C05BD8">
        <w:rPr>
          <w:rFonts w:ascii="Garamond" w:hAnsi="Garamond"/>
          <w:b/>
          <w:smallCaps/>
          <w:u w:val="single"/>
        </w:rPr>
        <w:t>Name or</w:t>
      </w:r>
      <w:r w:rsidRPr="00C05BD8">
        <w:rPr>
          <w:rFonts w:ascii="Garamond" w:hAnsi="Garamond"/>
          <w:b/>
          <w:u w:val="single"/>
        </w:rPr>
        <w:t xml:space="preserve"> </w:t>
      </w:r>
      <w:r w:rsidRPr="00C05BD8">
        <w:rPr>
          <w:rFonts w:ascii="Garamond" w:hAnsi="Garamond"/>
          <w:b/>
          <w:smallCaps/>
          <w:u w:val="single"/>
        </w:rPr>
        <w:t>Description of Athletic, or Other Event].</w:t>
      </w:r>
      <w:r w:rsidRPr="00C05BD8">
        <w:rPr>
          <w:rFonts w:ascii="Garamond" w:hAnsi="Garamond"/>
          <w:b/>
          <w:smallCaps/>
        </w:rPr>
        <w:t xml:space="preserve">  </w:t>
      </w:r>
      <w:r w:rsidR="00BD1693" w:rsidRPr="00C05BD8">
        <w:rPr>
          <w:rFonts w:ascii="Garamond" w:hAnsi="Garamond"/>
        </w:rPr>
        <w:t>University</w:t>
      </w:r>
      <w:r w:rsidRPr="00C05BD8">
        <w:rPr>
          <w:rFonts w:ascii="Garamond" w:hAnsi="Garamond"/>
        </w:rPr>
        <w:t xml:space="preserve"> shall not use the </w:t>
      </w:r>
      <w:r w:rsidR="00247BA1" w:rsidRPr="00C05BD8">
        <w:rPr>
          <w:rFonts w:ascii="Garamond" w:hAnsi="Garamond"/>
        </w:rPr>
        <w:t>Leased</w:t>
      </w:r>
      <w:r w:rsidR="0076671C" w:rsidRPr="00C05BD8">
        <w:rPr>
          <w:rFonts w:ascii="Garamond" w:hAnsi="Garamond"/>
        </w:rPr>
        <w:t xml:space="preserve"> Premises or </w:t>
      </w:r>
      <w:r w:rsidRPr="00C05BD8">
        <w:rPr>
          <w:rFonts w:ascii="Garamond" w:hAnsi="Garamond"/>
        </w:rPr>
        <w:t xml:space="preserve">Facility, or permit the </w:t>
      </w:r>
      <w:r w:rsidR="0076671C" w:rsidRPr="00C05BD8">
        <w:rPr>
          <w:rFonts w:ascii="Garamond" w:hAnsi="Garamond"/>
        </w:rPr>
        <w:t xml:space="preserve">Rented Premises or </w:t>
      </w:r>
      <w:r w:rsidRPr="00C05BD8">
        <w:rPr>
          <w:rFonts w:ascii="Garamond" w:hAnsi="Garamond"/>
        </w:rPr>
        <w:t xml:space="preserve">Facility to be used by any of its officers, directors, agents, employees, licensees, or invitees, for any purpose not indicated </w:t>
      </w:r>
      <w:r w:rsidR="00507E06" w:rsidRPr="00C05BD8">
        <w:rPr>
          <w:rFonts w:ascii="Garamond" w:hAnsi="Garamond"/>
        </w:rPr>
        <w:t>by this Agreement</w:t>
      </w:r>
      <w:r w:rsidRPr="00C05BD8">
        <w:rPr>
          <w:rFonts w:ascii="Garamond" w:hAnsi="Garamond"/>
        </w:rPr>
        <w:t>, or for any unlawful purpose, or in any manner so as to injure persons or property in, on, or near the Facility.</w:t>
      </w:r>
    </w:p>
    <w:p w14:paraId="17C44761" w14:textId="77777777" w:rsidR="000F25A9" w:rsidRPr="00C05BD8" w:rsidRDefault="000F25A9" w:rsidP="000F25A9">
      <w:pPr>
        <w:pStyle w:val="ListParagraph"/>
        <w:jc w:val="both"/>
        <w:rPr>
          <w:rFonts w:ascii="Garamond" w:hAnsi="Garamond"/>
        </w:rPr>
      </w:pPr>
    </w:p>
    <w:p w14:paraId="71CEEB70" w14:textId="6D4571EC" w:rsidR="000F25A9" w:rsidRPr="00C05BD8" w:rsidRDefault="0076671C" w:rsidP="000F25A9">
      <w:pPr>
        <w:pStyle w:val="ListParagraph"/>
        <w:numPr>
          <w:ilvl w:val="0"/>
          <w:numId w:val="31"/>
        </w:numPr>
        <w:ind w:hanging="720"/>
        <w:jc w:val="both"/>
        <w:rPr>
          <w:rFonts w:ascii="Garamond" w:hAnsi="Garamond"/>
        </w:rPr>
      </w:pPr>
      <w:r w:rsidRPr="00C05BD8">
        <w:rPr>
          <w:rFonts w:ascii="Garamond" w:hAnsi="Garamond"/>
          <w:b/>
          <w:color w:val="000000"/>
        </w:rPr>
        <w:t>Leased Premises and Term</w:t>
      </w:r>
      <w:r w:rsidR="005A5CF1" w:rsidRPr="00C05BD8">
        <w:rPr>
          <w:rFonts w:ascii="Garamond" w:hAnsi="Garamond"/>
          <w:b/>
          <w:color w:val="000000"/>
        </w:rPr>
        <w:t xml:space="preserve">:  </w:t>
      </w:r>
      <w:r w:rsidR="000F25A9" w:rsidRPr="00C05BD8">
        <w:rPr>
          <w:rFonts w:ascii="Garamond" w:hAnsi="Garamond"/>
        </w:rPr>
        <w:t xml:space="preserve">SMG hereby grants </w:t>
      </w:r>
      <w:r w:rsidR="00F74DAF">
        <w:rPr>
          <w:rFonts w:ascii="Garamond" w:hAnsi="Garamond"/>
        </w:rPr>
        <w:t>University</w:t>
      </w:r>
      <w:r w:rsidR="000F25A9" w:rsidRPr="00C05BD8">
        <w:rPr>
          <w:rFonts w:ascii="Garamond" w:hAnsi="Garamond"/>
        </w:rPr>
        <w:t xml:space="preserve">, upon the terms and conditions hereinafter expressed, a license to use those areas of the Facility described on </w:t>
      </w:r>
      <w:r w:rsidR="000F25A9" w:rsidRPr="00C05BD8">
        <w:rPr>
          <w:rFonts w:ascii="Garamond" w:hAnsi="Garamond"/>
          <w:u w:val="single"/>
        </w:rPr>
        <w:t>Exhibit A</w:t>
      </w:r>
      <w:r w:rsidR="000F25A9" w:rsidRPr="00C05BD8">
        <w:rPr>
          <w:rFonts w:ascii="Garamond" w:hAnsi="Garamond"/>
        </w:rPr>
        <w:t xml:space="preserve"> attached hereto (the “Authorized Areas”), including all improvements, furniture, fixtures, easements, rights of ingress and egress, and appurtenances thereto, during the dates and times set forth on </w:t>
      </w:r>
      <w:r w:rsidR="000F25A9" w:rsidRPr="00C05BD8">
        <w:rPr>
          <w:rFonts w:ascii="Garamond" w:hAnsi="Garamond"/>
          <w:u w:val="single"/>
        </w:rPr>
        <w:t>Exhibit A</w:t>
      </w:r>
      <w:r w:rsidR="000F25A9" w:rsidRPr="00C05BD8">
        <w:rPr>
          <w:rFonts w:ascii="Garamond" w:hAnsi="Garamond"/>
        </w:rPr>
        <w:t xml:space="preserve"> (each such date and time, an “Event”).  It is expressly understood by the parties hereto that the Facility shall be vacated by </w:t>
      </w:r>
      <w:r w:rsidR="00F74DAF">
        <w:rPr>
          <w:rFonts w:ascii="Garamond" w:hAnsi="Garamond"/>
        </w:rPr>
        <w:t>University</w:t>
      </w:r>
      <w:r w:rsidR="00F74DAF" w:rsidRPr="00C05BD8">
        <w:rPr>
          <w:rFonts w:ascii="Garamond" w:hAnsi="Garamond"/>
        </w:rPr>
        <w:t xml:space="preserve"> </w:t>
      </w:r>
      <w:r w:rsidR="000F25A9" w:rsidRPr="00C05BD8">
        <w:rPr>
          <w:rFonts w:ascii="Garamond" w:hAnsi="Garamond"/>
        </w:rPr>
        <w:t xml:space="preserve">and all persons participating in or attending an Event hereunder on or prior to the end-time of the last Event listed on Exhibit A hereto (the “Expiration Time”) and, as such, </w:t>
      </w:r>
      <w:r w:rsidR="00F74DAF">
        <w:rPr>
          <w:rFonts w:ascii="Garamond" w:hAnsi="Garamond"/>
        </w:rPr>
        <w:t>University</w:t>
      </w:r>
      <w:r w:rsidR="00F74DAF" w:rsidRPr="00C05BD8">
        <w:rPr>
          <w:rFonts w:ascii="Garamond" w:hAnsi="Garamond"/>
        </w:rPr>
        <w:t xml:space="preserve"> </w:t>
      </w:r>
      <w:r w:rsidR="000F25A9" w:rsidRPr="00C05BD8">
        <w:rPr>
          <w:rFonts w:ascii="Garamond" w:hAnsi="Garamond"/>
        </w:rPr>
        <w:t>shall arrange to have all Events and activities related thereto cease within a reasonable time prior to the Expiration Time to allow ample time for the Facility to be completely vacated on or prior to the Expiration Time.</w:t>
      </w:r>
    </w:p>
    <w:p w14:paraId="3953458D" w14:textId="77777777" w:rsidR="00992C23" w:rsidRPr="00C05BD8" w:rsidRDefault="00992C23" w:rsidP="00C106EF">
      <w:pPr>
        <w:tabs>
          <w:tab w:val="left" w:pos="-1440"/>
        </w:tabs>
        <w:jc w:val="both"/>
        <w:rPr>
          <w:rFonts w:ascii="Garamond" w:hAnsi="Garamond"/>
          <w:b/>
          <w:color w:val="000000"/>
        </w:rPr>
      </w:pPr>
    </w:p>
    <w:p w14:paraId="25D5CAA0" w14:textId="41F695AF" w:rsidR="00F25E7C" w:rsidRPr="00D37E93" w:rsidRDefault="00F25E7C" w:rsidP="00D37E93">
      <w:pPr>
        <w:pStyle w:val="ListParagraph"/>
        <w:numPr>
          <w:ilvl w:val="1"/>
          <w:numId w:val="43"/>
        </w:numPr>
        <w:rPr>
          <w:rFonts w:ascii="Garamond" w:hAnsi="Garamond"/>
        </w:rPr>
      </w:pPr>
      <w:r w:rsidRPr="00D37E93">
        <w:rPr>
          <w:rFonts w:ascii="Garamond" w:hAnsi="Garamond"/>
          <w:b/>
        </w:rPr>
        <w:lastRenderedPageBreak/>
        <w:t>SMG Rules.</w:t>
      </w:r>
      <w:r w:rsidRPr="00D37E93">
        <w:rPr>
          <w:rFonts w:ascii="Garamond" w:hAnsi="Garamond"/>
        </w:rPr>
        <w:t xml:space="preserve"> </w:t>
      </w:r>
      <w:r w:rsidR="00F74DAF" w:rsidRPr="00D37E93">
        <w:rPr>
          <w:rFonts w:ascii="Garamond" w:hAnsi="Garamond"/>
        </w:rPr>
        <w:t>University</w:t>
      </w:r>
      <w:r w:rsidRPr="00D37E93">
        <w:rPr>
          <w:rFonts w:ascii="Garamond" w:hAnsi="Garamond"/>
        </w:rPr>
        <w:t xml:space="preserve"> shall abide by and conform to all rules and regulations adopted or prescribed by SMG pursuant to a certain operating handbook titled “Event Guide”</w:t>
      </w:r>
      <w:r w:rsidR="006B2849" w:rsidRPr="00D37E93">
        <w:rPr>
          <w:rFonts w:ascii="Garamond" w:hAnsi="Garamond"/>
        </w:rPr>
        <w:t xml:space="preserve"> dated 12/16/</w:t>
      </w:r>
      <w:bookmarkStart w:id="0" w:name="_GoBack"/>
      <w:r w:rsidR="006B2849" w:rsidRPr="00D37E93">
        <w:rPr>
          <w:rFonts w:ascii="Garamond" w:hAnsi="Garamond"/>
        </w:rPr>
        <w:t>20</w:t>
      </w:r>
      <w:bookmarkEnd w:id="0"/>
      <w:r w:rsidR="006B2849" w:rsidRPr="00D37E93">
        <w:rPr>
          <w:rFonts w:ascii="Garamond" w:hAnsi="Garamond"/>
        </w:rPr>
        <w:t>15</w:t>
      </w:r>
      <w:r w:rsidRPr="00D37E93">
        <w:rPr>
          <w:rFonts w:ascii="Garamond" w:hAnsi="Garamond"/>
        </w:rPr>
        <w:t xml:space="preserve">, a copy of which has been provided to </w:t>
      </w:r>
      <w:r w:rsidR="00F74DAF" w:rsidRPr="00D37E93">
        <w:rPr>
          <w:rFonts w:ascii="Garamond" w:hAnsi="Garamond"/>
        </w:rPr>
        <w:t>University</w:t>
      </w:r>
      <w:r w:rsidRPr="00D37E93">
        <w:rPr>
          <w:rFonts w:ascii="Garamond" w:hAnsi="Garamond"/>
        </w:rPr>
        <w:t xml:space="preserve"> and the terms of which are incorporated by reference herein. To the extent allowed by the laws of the State of Tennessee, all provisions of SMG’s “Event Guide” dated</w:t>
      </w:r>
      <w:r w:rsidR="002D03D1" w:rsidRPr="00D37E93">
        <w:rPr>
          <w:rFonts w:ascii="Garamond" w:hAnsi="Garamond"/>
        </w:rPr>
        <w:t xml:space="preserve"> 12/16/2015</w:t>
      </w:r>
      <w:r w:rsidRPr="00D37E93">
        <w:rPr>
          <w:rFonts w:ascii="Garamond" w:hAnsi="Garamond"/>
        </w:rPr>
        <w:t xml:space="preserve"> are incorporated into this agreement by reference.  If the terms of the Event Guide conflict with this Agreement, the terms of this Agreement shall prevail. Furthermore, </w:t>
      </w:r>
      <w:r w:rsidR="00F74DAF" w:rsidRPr="00D37E93">
        <w:rPr>
          <w:rFonts w:ascii="Garamond" w:hAnsi="Garamond"/>
        </w:rPr>
        <w:t>University</w:t>
      </w:r>
      <w:r w:rsidRPr="00D37E93">
        <w:rPr>
          <w:rFonts w:ascii="Garamond" w:hAnsi="Garamond"/>
        </w:rPr>
        <w:t xml:space="preserve"> shall conduct business in the Facility in a dignified and orderly manner with full regard for public safety and in conformity with SMG’s rules and regulations, including fire and safety rules as required by SMG or local fire regulations, as such may exist from time to time.  Without limiting the foregoing, </w:t>
      </w:r>
      <w:r w:rsidR="00F74DAF" w:rsidRPr="00D37E93">
        <w:rPr>
          <w:rFonts w:ascii="Garamond" w:hAnsi="Garamond"/>
        </w:rPr>
        <w:t>University</w:t>
      </w:r>
      <w:r w:rsidRPr="00D37E93">
        <w:rPr>
          <w:rFonts w:ascii="Garamond" w:hAnsi="Garamond"/>
        </w:rPr>
        <w:t xml:space="preserve"> shall obtain prior written approval from SMG’s General Manager at the Facility for any pyrotechnic displays which </w:t>
      </w:r>
      <w:r w:rsidR="00F74DAF" w:rsidRPr="00D37E93">
        <w:rPr>
          <w:rFonts w:ascii="Garamond" w:hAnsi="Garamond"/>
        </w:rPr>
        <w:t>University</w:t>
      </w:r>
      <w:r w:rsidRPr="00D37E93">
        <w:rPr>
          <w:rFonts w:ascii="Garamond" w:hAnsi="Garamond"/>
        </w:rPr>
        <w:t xml:space="preserve"> anticipates may be performed at the Facility during the term of this Agreement.  </w:t>
      </w:r>
      <w:r w:rsidR="00F74DAF" w:rsidRPr="00D37E93">
        <w:rPr>
          <w:rFonts w:ascii="Garamond" w:hAnsi="Garamond"/>
        </w:rPr>
        <w:t>University</w:t>
      </w:r>
      <w:r w:rsidRPr="00D37E93">
        <w:rPr>
          <w:rFonts w:ascii="Garamond" w:hAnsi="Garamond"/>
        </w:rPr>
        <w:t xml:space="preserve"> agrees that it will not allow any officer, agent, employee, licensee or invitee at, in or about the Facility who shall, upon reasonable grounds, be objected to by SMG and such person’s right to use the Facility may be revoked immediately by SMG. </w:t>
      </w:r>
    </w:p>
    <w:p w14:paraId="320CB91C" w14:textId="77777777" w:rsidR="00F25E7C" w:rsidRPr="00D37E93" w:rsidRDefault="00F25E7C" w:rsidP="00D37E93">
      <w:pPr>
        <w:tabs>
          <w:tab w:val="left" w:pos="-1440"/>
        </w:tabs>
        <w:ind w:left="360"/>
        <w:jc w:val="both"/>
        <w:rPr>
          <w:rFonts w:ascii="Garamond" w:hAnsi="Garamond"/>
          <w:color w:val="000000"/>
        </w:rPr>
      </w:pPr>
    </w:p>
    <w:p w14:paraId="78E80B06" w14:textId="28A1C2AB" w:rsidR="00725FAB" w:rsidRPr="00D37E93" w:rsidRDefault="005A5CF1" w:rsidP="00D37E93">
      <w:pPr>
        <w:pStyle w:val="ListParagraph"/>
        <w:numPr>
          <w:ilvl w:val="1"/>
          <w:numId w:val="43"/>
        </w:numPr>
        <w:tabs>
          <w:tab w:val="left" w:pos="-1440"/>
        </w:tabs>
        <w:jc w:val="both"/>
        <w:rPr>
          <w:rFonts w:ascii="Garamond" w:hAnsi="Garamond"/>
          <w:color w:val="000000"/>
        </w:rPr>
      </w:pPr>
      <w:r w:rsidRPr="00D37E93">
        <w:rPr>
          <w:rFonts w:ascii="Garamond" w:hAnsi="Garamond"/>
          <w:b/>
          <w:color w:val="000000"/>
        </w:rPr>
        <w:t>Rent</w:t>
      </w:r>
      <w:r w:rsidR="00C106EF" w:rsidRPr="00D37E93">
        <w:rPr>
          <w:rFonts w:ascii="Garamond" w:hAnsi="Garamond"/>
          <w:b/>
          <w:color w:val="000000"/>
        </w:rPr>
        <w:t>al Fee.</w:t>
      </w:r>
      <w:r w:rsidRPr="00D37E93">
        <w:rPr>
          <w:rFonts w:ascii="Garamond" w:hAnsi="Garamond"/>
          <w:b/>
          <w:color w:val="000000"/>
        </w:rPr>
        <w:t xml:space="preserve"> </w:t>
      </w:r>
      <w:r w:rsidR="00243C59" w:rsidRPr="00D37E93">
        <w:rPr>
          <w:rFonts w:ascii="Garamond" w:hAnsi="Garamond"/>
          <w:color w:val="000000"/>
        </w:rPr>
        <w:t>The t</w:t>
      </w:r>
      <w:r w:rsidR="004C1CEF" w:rsidRPr="00D37E93">
        <w:rPr>
          <w:rFonts w:ascii="Garamond" w:hAnsi="Garamond"/>
          <w:color w:val="000000"/>
        </w:rPr>
        <w:t>otal nonrefundable space rental rate is $</w:t>
      </w:r>
      <w:r w:rsidR="005B332E" w:rsidRPr="00D37E93">
        <w:rPr>
          <w:rFonts w:ascii="Garamond" w:hAnsi="Garamond"/>
          <w:color w:val="000000"/>
        </w:rPr>
        <w:t>{0.00}</w:t>
      </w:r>
      <w:r w:rsidR="004C1CEF" w:rsidRPr="00D37E93">
        <w:rPr>
          <w:rFonts w:ascii="Garamond" w:hAnsi="Garamond"/>
          <w:color w:val="000000"/>
        </w:rPr>
        <w:t xml:space="preserve"> based on </w:t>
      </w:r>
      <w:r w:rsidR="005B332E" w:rsidRPr="00D37E93">
        <w:rPr>
          <w:rFonts w:ascii="Garamond" w:hAnsi="Garamond"/>
          <w:color w:val="000000"/>
        </w:rPr>
        <w:t>{SPACE}</w:t>
      </w:r>
      <w:r w:rsidR="004C1CEF" w:rsidRPr="00D37E93">
        <w:rPr>
          <w:rFonts w:ascii="Garamond" w:hAnsi="Garamond"/>
          <w:color w:val="000000"/>
        </w:rPr>
        <w:t xml:space="preserve"> at a daily rate of $</w:t>
      </w:r>
      <w:r w:rsidR="005B332E" w:rsidRPr="00D37E93">
        <w:rPr>
          <w:rFonts w:ascii="Garamond" w:hAnsi="Garamond"/>
          <w:color w:val="000000"/>
        </w:rPr>
        <w:t>{0.00}</w:t>
      </w:r>
      <w:r w:rsidR="004C1CEF" w:rsidRPr="00D37E93">
        <w:rPr>
          <w:rFonts w:ascii="Garamond" w:hAnsi="Garamond"/>
          <w:color w:val="000000"/>
        </w:rPr>
        <w:t xml:space="preserve"> for</w:t>
      </w:r>
      <w:r w:rsidR="005B332E" w:rsidRPr="00D37E93">
        <w:rPr>
          <w:rFonts w:ascii="Garamond" w:hAnsi="Garamond"/>
          <w:color w:val="000000"/>
        </w:rPr>
        <w:t xml:space="preserve"> {NUMBER} </w:t>
      </w:r>
      <w:r w:rsidR="004C1CEF" w:rsidRPr="00D37E93">
        <w:rPr>
          <w:rFonts w:ascii="Garamond" w:hAnsi="Garamond"/>
          <w:color w:val="000000"/>
        </w:rPr>
        <w:t>days</w:t>
      </w:r>
      <w:r w:rsidR="004207D6" w:rsidRPr="00D37E93">
        <w:rPr>
          <w:rFonts w:ascii="Garamond" w:hAnsi="Garamond"/>
          <w:color w:val="000000"/>
        </w:rPr>
        <w:t xml:space="preserve">.  </w:t>
      </w:r>
      <w:r w:rsidR="00C106EF" w:rsidRPr="00D37E93">
        <w:rPr>
          <w:rFonts w:ascii="Garamond" w:hAnsi="Garamond"/>
          <w:color w:val="000000"/>
        </w:rPr>
        <w:t>The daily rate for m</w:t>
      </w:r>
      <w:r w:rsidR="004C1CEF" w:rsidRPr="00D37E93">
        <w:rPr>
          <w:rFonts w:ascii="Garamond" w:hAnsi="Garamond"/>
          <w:color w:val="000000"/>
        </w:rPr>
        <w:t xml:space="preserve">ove in </w:t>
      </w:r>
      <w:r w:rsidR="00C106EF" w:rsidRPr="00D37E93">
        <w:rPr>
          <w:rFonts w:ascii="Garamond" w:hAnsi="Garamond"/>
          <w:color w:val="000000"/>
        </w:rPr>
        <w:t xml:space="preserve">and </w:t>
      </w:r>
      <w:r w:rsidR="004C1CEF" w:rsidRPr="00D37E93">
        <w:rPr>
          <w:rFonts w:ascii="Garamond" w:hAnsi="Garamond"/>
          <w:color w:val="000000"/>
        </w:rPr>
        <w:t xml:space="preserve">move out </w:t>
      </w:r>
      <w:r w:rsidR="00C106EF" w:rsidRPr="00D37E93">
        <w:rPr>
          <w:rFonts w:ascii="Garamond" w:hAnsi="Garamond"/>
          <w:color w:val="000000"/>
        </w:rPr>
        <w:t xml:space="preserve">days </w:t>
      </w:r>
      <w:r w:rsidR="004C1CEF" w:rsidRPr="00D37E93">
        <w:rPr>
          <w:rFonts w:ascii="Garamond" w:hAnsi="Garamond"/>
          <w:color w:val="000000"/>
        </w:rPr>
        <w:t xml:space="preserve">will be half </w:t>
      </w:r>
      <w:r w:rsidR="00C106EF" w:rsidRPr="00D37E93">
        <w:rPr>
          <w:rFonts w:ascii="Garamond" w:hAnsi="Garamond"/>
          <w:color w:val="000000"/>
        </w:rPr>
        <w:t xml:space="preserve">(50%) </w:t>
      </w:r>
      <w:r w:rsidR="004C1CEF" w:rsidRPr="00D37E93">
        <w:rPr>
          <w:rFonts w:ascii="Garamond" w:hAnsi="Garamond"/>
          <w:color w:val="000000"/>
        </w:rPr>
        <w:t xml:space="preserve">of the daily use rental rate.  </w:t>
      </w:r>
      <w:r w:rsidR="002C1C8B" w:rsidRPr="00D37E93">
        <w:rPr>
          <w:rFonts w:ascii="Garamond" w:hAnsi="Garamond"/>
          <w:color w:val="000000"/>
        </w:rPr>
        <w:t>The t</w:t>
      </w:r>
      <w:r w:rsidR="00725FAB" w:rsidRPr="00D37E93">
        <w:rPr>
          <w:rFonts w:ascii="Garamond" w:hAnsi="Garamond"/>
          <w:color w:val="000000"/>
        </w:rPr>
        <w:t xml:space="preserve">otal space rental rate </w:t>
      </w:r>
      <w:r w:rsidR="002C1C8B" w:rsidRPr="00D37E93">
        <w:rPr>
          <w:rFonts w:ascii="Garamond" w:hAnsi="Garamond"/>
          <w:color w:val="000000"/>
        </w:rPr>
        <w:t xml:space="preserve">of </w:t>
      </w:r>
      <w:r w:rsidR="00725FAB" w:rsidRPr="00D37E93">
        <w:rPr>
          <w:rFonts w:ascii="Garamond" w:hAnsi="Garamond"/>
          <w:color w:val="000000"/>
        </w:rPr>
        <w:t>${0.00}</w:t>
      </w:r>
      <w:r w:rsidR="00725FAB" w:rsidRPr="00D37E93">
        <w:rPr>
          <w:rFonts w:ascii="Garamond" w:hAnsi="Garamond"/>
        </w:rPr>
        <w:t xml:space="preserve"> </w:t>
      </w:r>
      <w:r w:rsidR="002C1C8B" w:rsidRPr="00D37E93">
        <w:rPr>
          <w:rFonts w:ascii="Garamond" w:hAnsi="Garamond"/>
        </w:rPr>
        <w:t xml:space="preserve">is </w:t>
      </w:r>
      <w:r w:rsidR="00725FAB" w:rsidRPr="00D37E93">
        <w:rPr>
          <w:rFonts w:ascii="Garamond" w:hAnsi="Garamond"/>
          <w:color w:val="000000"/>
        </w:rPr>
        <w:t>based on:</w:t>
      </w:r>
    </w:p>
    <w:p w14:paraId="78FBDAAA" w14:textId="77777777" w:rsidR="00725FAB" w:rsidRPr="00C05BD8" w:rsidRDefault="00725FAB" w:rsidP="00C106EF">
      <w:pPr>
        <w:tabs>
          <w:tab w:val="left" w:pos="-1440"/>
        </w:tabs>
        <w:jc w:val="both"/>
        <w:rPr>
          <w:rFonts w:ascii="Garamond" w:hAnsi="Garamond"/>
          <w:b/>
          <w:color w:val="000000"/>
        </w:rPr>
      </w:pPr>
    </w:p>
    <w:tbl>
      <w:tblPr>
        <w:tblStyle w:val="TableGrid"/>
        <w:tblW w:w="8370" w:type="dxa"/>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4" w:type="dxa"/>
        </w:tblCellMar>
        <w:tblLook w:val="01E0" w:firstRow="1" w:lastRow="1" w:firstColumn="1" w:lastColumn="1" w:noHBand="0" w:noVBand="0"/>
      </w:tblPr>
      <w:tblGrid>
        <w:gridCol w:w="900"/>
        <w:gridCol w:w="3870"/>
        <w:gridCol w:w="1260"/>
        <w:gridCol w:w="900"/>
        <w:gridCol w:w="720"/>
        <w:gridCol w:w="650"/>
        <w:gridCol w:w="70"/>
      </w:tblGrid>
      <w:tr w:rsidR="00725FAB" w:rsidRPr="00C05BD8" w14:paraId="52A95D07" w14:textId="77777777" w:rsidTr="00E81B50">
        <w:tc>
          <w:tcPr>
            <w:tcW w:w="900" w:type="dxa"/>
          </w:tcPr>
          <w:p w14:paraId="7100A4C4" w14:textId="77777777" w:rsidR="00725FAB" w:rsidRPr="00C05BD8" w:rsidRDefault="00725FAB" w:rsidP="00C106EF">
            <w:pPr>
              <w:jc w:val="both"/>
              <w:rPr>
                <w:rFonts w:ascii="Garamond" w:hAnsi="Garamond"/>
              </w:rPr>
            </w:pPr>
          </w:p>
        </w:tc>
        <w:tc>
          <w:tcPr>
            <w:tcW w:w="3870" w:type="dxa"/>
          </w:tcPr>
          <w:p w14:paraId="40BDDA88" w14:textId="77777777" w:rsidR="00725FAB" w:rsidRPr="00C05BD8" w:rsidRDefault="00725FAB" w:rsidP="00C106EF">
            <w:pPr>
              <w:jc w:val="both"/>
              <w:rPr>
                <w:rFonts w:ascii="Garamond" w:hAnsi="Garamond"/>
              </w:rPr>
            </w:pPr>
          </w:p>
        </w:tc>
        <w:tc>
          <w:tcPr>
            <w:tcW w:w="1260" w:type="dxa"/>
          </w:tcPr>
          <w:p w14:paraId="4E755977" w14:textId="77777777" w:rsidR="00725FAB" w:rsidRPr="00C05BD8" w:rsidRDefault="00725FAB" w:rsidP="00C106EF">
            <w:pPr>
              <w:jc w:val="both"/>
              <w:rPr>
                <w:rFonts w:ascii="Garamond" w:hAnsi="Garamond"/>
              </w:rPr>
            </w:pPr>
          </w:p>
        </w:tc>
        <w:tc>
          <w:tcPr>
            <w:tcW w:w="900" w:type="dxa"/>
          </w:tcPr>
          <w:p w14:paraId="06F5FDB4" w14:textId="77777777" w:rsidR="00725FAB" w:rsidRPr="00C05BD8" w:rsidRDefault="00725FAB" w:rsidP="00C106EF">
            <w:pPr>
              <w:jc w:val="both"/>
              <w:rPr>
                <w:rFonts w:ascii="Garamond" w:hAnsi="Garamond"/>
              </w:rPr>
            </w:pPr>
            <w:r w:rsidRPr="00C05BD8">
              <w:rPr>
                <w:rFonts w:ascii="Garamond" w:hAnsi="Garamond"/>
              </w:rPr>
              <w:t>/day</w:t>
            </w:r>
          </w:p>
        </w:tc>
        <w:tc>
          <w:tcPr>
            <w:tcW w:w="720" w:type="dxa"/>
          </w:tcPr>
          <w:p w14:paraId="2612A335" w14:textId="77777777" w:rsidR="00725FAB" w:rsidRPr="00C05BD8" w:rsidRDefault="00725FAB" w:rsidP="00C106EF">
            <w:pPr>
              <w:jc w:val="both"/>
              <w:rPr>
                <w:rFonts w:ascii="Garamond" w:hAnsi="Garamond"/>
              </w:rPr>
            </w:pPr>
            <w:r w:rsidRPr="00C05BD8">
              <w:rPr>
                <w:rFonts w:ascii="Garamond" w:hAnsi="Garamond"/>
              </w:rPr>
              <w:t>=</w:t>
            </w:r>
          </w:p>
        </w:tc>
        <w:tc>
          <w:tcPr>
            <w:tcW w:w="650" w:type="dxa"/>
          </w:tcPr>
          <w:p w14:paraId="340BE04D" w14:textId="77777777" w:rsidR="00725FAB" w:rsidRPr="00C05BD8" w:rsidRDefault="00725FAB" w:rsidP="00C106EF">
            <w:pPr>
              <w:jc w:val="both"/>
              <w:rPr>
                <w:rFonts w:ascii="Garamond" w:hAnsi="Garamond"/>
              </w:rPr>
            </w:pPr>
            <w:r w:rsidRPr="00C05BD8">
              <w:rPr>
                <w:rFonts w:ascii="Garamond" w:hAnsi="Garamond"/>
              </w:rPr>
              <w:t>$</w:t>
            </w:r>
          </w:p>
        </w:tc>
        <w:tc>
          <w:tcPr>
            <w:tcW w:w="70" w:type="dxa"/>
          </w:tcPr>
          <w:p w14:paraId="46A8BEB7" w14:textId="77777777" w:rsidR="00725FAB" w:rsidRPr="00C05BD8" w:rsidRDefault="00725FAB" w:rsidP="00C106EF">
            <w:pPr>
              <w:jc w:val="both"/>
              <w:rPr>
                <w:rFonts w:ascii="Garamond" w:hAnsi="Garamond"/>
              </w:rPr>
            </w:pPr>
          </w:p>
        </w:tc>
      </w:tr>
      <w:tr w:rsidR="00725FAB" w:rsidRPr="00C05BD8" w14:paraId="725720E9" w14:textId="77777777" w:rsidTr="00E81B50">
        <w:tc>
          <w:tcPr>
            <w:tcW w:w="900" w:type="dxa"/>
          </w:tcPr>
          <w:p w14:paraId="4662BA9F" w14:textId="77777777" w:rsidR="00725FAB" w:rsidRPr="00C05BD8" w:rsidRDefault="00725FAB" w:rsidP="00C106EF">
            <w:pPr>
              <w:jc w:val="both"/>
              <w:rPr>
                <w:rFonts w:ascii="Garamond" w:hAnsi="Garamond"/>
              </w:rPr>
            </w:pPr>
          </w:p>
        </w:tc>
        <w:tc>
          <w:tcPr>
            <w:tcW w:w="3870" w:type="dxa"/>
          </w:tcPr>
          <w:p w14:paraId="549E40E0" w14:textId="77777777" w:rsidR="00725FAB" w:rsidRPr="00C05BD8" w:rsidRDefault="00725FAB" w:rsidP="00C106EF">
            <w:pPr>
              <w:jc w:val="both"/>
              <w:rPr>
                <w:rFonts w:ascii="Garamond" w:hAnsi="Garamond"/>
              </w:rPr>
            </w:pPr>
          </w:p>
        </w:tc>
        <w:tc>
          <w:tcPr>
            <w:tcW w:w="1260" w:type="dxa"/>
          </w:tcPr>
          <w:p w14:paraId="562BA66B" w14:textId="77777777" w:rsidR="00725FAB" w:rsidRPr="00C05BD8" w:rsidRDefault="00725FAB" w:rsidP="00C106EF">
            <w:pPr>
              <w:jc w:val="both"/>
              <w:rPr>
                <w:rFonts w:ascii="Garamond" w:hAnsi="Garamond"/>
              </w:rPr>
            </w:pPr>
          </w:p>
        </w:tc>
        <w:tc>
          <w:tcPr>
            <w:tcW w:w="900" w:type="dxa"/>
          </w:tcPr>
          <w:p w14:paraId="639C36ED" w14:textId="77777777" w:rsidR="00725FAB" w:rsidRPr="00C05BD8" w:rsidRDefault="00725FAB" w:rsidP="00C106EF">
            <w:pPr>
              <w:jc w:val="both"/>
              <w:rPr>
                <w:rFonts w:ascii="Garamond" w:hAnsi="Garamond"/>
              </w:rPr>
            </w:pPr>
            <w:r w:rsidRPr="00C05BD8">
              <w:rPr>
                <w:rFonts w:ascii="Garamond" w:hAnsi="Garamond"/>
              </w:rPr>
              <w:t>/day</w:t>
            </w:r>
          </w:p>
        </w:tc>
        <w:tc>
          <w:tcPr>
            <w:tcW w:w="720" w:type="dxa"/>
          </w:tcPr>
          <w:p w14:paraId="7AF41D0D" w14:textId="77777777" w:rsidR="00725FAB" w:rsidRPr="00C05BD8" w:rsidRDefault="00725FAB" w:rsidP="00C106EF">
            <w:pPr>
              <w:jc w:val="both"/>
              <w:rPr>
                <w:rFonts w:ascii="Garamond" w:hAnsi="Garamond"/>
              </w:rPr>
            </w:pPr>
            <w:r w:rsidRPr="00C05BD8">
              <w:rPr>
                <w:rFonts w:ascii="Garamond" w:hAnsi="Garamond"/>
              </w:rPr>
              <w:t>=</w:t>
            </w:r>
          </w:p>
        </w:tc>
        <w:tc>
          <w:tcPr>
            <w:tcW w:w="650" w:type="dxa"/>
          </w:tcPr>
          <w:p w14:paraId="020B7EB4" w14:textId="77777777" w:rsidR="00725FAB" w:rsidRPr="00C05BD8" w:rsidRDefault="00725FAB" w:rsidP="00C106EF">
            <w:pPr>
              <w:jc w:val="both"/>
              <w:rPr>
                <w:rFonts w:ascii="Garamond" w:hAnsi="Garamond"/>
              </w:rPr>
            </w:pPr>
            <w:r w:rsidRPr="00C05BD8">
              <w:rPr>
                <w:rFonts w:ascii="Garamond" w:hAnsi="Garamond"/>
              </w:rPr>
              <w:t>$</w:t>
            </w:r>
          </w:p>
        </w:tc>
        <w:tc>
          <w:tcPr>
            <w:tcW w:w="70" w:type="dxa"/>
          </w:tcPr>
          <w:p w14:paraId="0E085FFD" w14:textId="77777777" w:rsidR="00725FAB" w:rsidRPr="00C05BD8" w:rsidRDefault="00725FAB" w:rsidP="00C106EF">
            <w:pPr>
              <w:jc w:val="both"/>
              <w:rPr>
                <w:rFonts w:ascii="Garamond" w:hAnsi="Garamond"/>
              </w:rPr>
            </w:pPr>
          </w:p>
        </w:tc>
      </w:tr>
      <w:tr w:rsidR="00725FAB" w:rsidRPr="00C05BD8" w14:paraId="47EB52AA" w14:textId="77777777" w:rsidTr="00E81B50">
        <w:tc>
          <w:tcPr>
            <w:tcW w:w="900" w:type="dxa"/>
          </w:tcPr>
          <w:p w14:paraId="13967DBD" w14:textId="77777777" w:rsidR="00725FAB" w:rsidRPr="00C05BD8" w:rsidRDefault="00725FAB" w:rsidP="00C106EF">
            <w:pPr>
              <w:jc w:val="both"/>
              <w:rPr>
                <w:rFonts w:ascii="Garamond" w:hAnsi="Garamond"/>
              </w:rPr>
            </w:pPr>
          </w:p>
        </w:tc>
        <w:tc>
          <w:tcPr>
            <w:tcW w:w="3870" w:type="dxa"/>
          </w:tcPr>
          <w:p w14:paraId="0F626F24" w14:textId="77777777" w:rsidR="00725FAB" w:rsidRPr="00C05BD8" w:rsidRDefault="00725FAB" w:rsidP="00C106EF">
            <w:pPr>
              <w:jc w:val="both"/>
              <w:rPr>
                <w:rFonts w:ascii="Garamond" w:hAnsi="Garamond"/>
              </w:rPr>
            </w:pPr>
          </w:p>
        </w:tc>
        <w:tc>
          <w:tcPr>
            <w:tcW w:w="1260" w:type="dxa"/>
          </w:tcPr>
          <w:p w14:paraId="4E4E6363" w14:textId="77777777" w:rsidR="00725FAB" w:rsidRPr="00C05BD8" w:rsidRDefault="00725FAB" w:rsidP="00C106EF">
            <w:pPr>
              <w:jc w:val="both"/>
              <w:rPr>
                <w:rFonts w:ascii="Garamond" w:hAnsi="Garamond"/>
              </w:rPr>
            </w:pPr>
          </w:p>
        </w:tc>
        <w:tc>
          <w:tcPr>
            <w:tcW w:w="900" w:type="dxa"/>
          </w:tcPr>
          <w:p w14:paraId="3047A65B" w14:textId="77777777" w:rsidR="00725FAB" w:rsidRPr="00C05BD8" w:rsidRDefault="00725FAB" w:rsidP="00C106EF">
            <w:pPr>
              <w:jc w:val="both"/>
              <w:rPr>
                <w:rFonts w:ascii="Garamond" w:hAnsi="Garamond"/>
              </w:rPr>
            </w:pPr>
            <w:r w:rsidRPr="00C05BD8">
              <w:rPr>
                <w:rFonts w:ascii="Garamond" w:hAnsi="Garamond"/>
              </w:rPr>
              <w:t>/day</w:t>
            </w:r>
          </w:p>
        </w:tc>
        <w:tc>
          <w:tcPr>
            <w:tcW w:w="720" w:type="dxa"/>
          </w:tcPr>
          <w:p w14:paraId="47C5BF49" w14:textId="77777777" w:rsidR="00725FAB" w:rsidRPr="00C05BD8" w:rsidRDefault="00725FAB" w:rsidP="00C106EF">
            <w:pPr>
              <w:jc w:val="both"/>
              <w:rPr>
                <w:rFonts w:ascii="Garamond" w:hAnsi="Garamond"/>
              </w:rPr>
            </w:pPr>
            <w:r w:rsidRPr="00C05BD8">
              <w:rPr>
                <w:rFonts w:ascii="Garamond" w:hAnsi="Garamond"/>
              </w:rPr>
              <w:t>=</w:t>
            </w:r>
          </w:p>
        </w:tc>
        <w:tc>
          <w:tcPr>
            <w:tcW w:w="650" w:type="dxa"/>
          </w:tcPr>
          <w:p w14:paraId="08481F47" w14:textId="77777777" w:rsidR="00725FAB" w:rsidRPr="00C05BD8" w:rsidRDefault="00725FAB" w:rsidP="00C106EF">
            <w:pPr>
              <w:jc w:val="both"/>
              <w:rPr>
                <w:rFonts w:ascii="Garamond" w:hAnsi="Garamond"/>
              </w:rPr>
            </w:pPr>
            <w:r w:rsidRPr="00C05BD8">
              <w:rPr>
                <w:rFonts w:ascii="Garamond" w:hAnsi="Garamond"/>
              </w:rPr>
              <w:t>$</w:t>
            </w:r>
          </w:p>
        </w:tc>
        <w:tc>
          <w:tcPr>
            <w:tcW w:w="70" w:type="dxa"/>
          </w:tcPr>
          <w:p w14:paraId="51E48C68" w14:textId="77777777" w:rsidR="00725FAB" w:rsidRPr="00C05BD8" w:rsidRDefault="00725FAB" w:rsidP="00C106EF">
            <w:pPr>
              <w:jc w:val="both"/>
              <w:rPr>
                <w:rFonts w:ascii="Garamond" w:hAnsi="Garamond"/>
              </w:rPr>
            </w:pPr>
          </w:p>
        </w:tc>
      </w:tr>
      <w:tr w:rsidR="00725FAB" w:rsidRPr="00C05BD8" w14:paraId="2E36DC6B" w14:textId="77777777" w:rsidTr="00E81B50">
        <w:tc>
          <w:tcPr>
            <w:tcW w:w="900" w:type="dxa"/>
          </w:tcPr>
          <w:p w14:paraId="29CF1847" w14:textId="77777777" w:rsidR="00725FAB" w:rsidRPr="00C05BD8" w:rsidRDefault="00725FAB" w:rsidP="00C106EF">
            <w:pPr>
              <w:jc w:val="both"/>
              <w:rPr>
                <w:rFonts w:ascii="Garamond" w:hAnsi="Garamond"/>
              </w:rPr>
            </w:pPr>
          </w:p>
        </w:tc>
        <w:tc>
          <w:tcPr>
            <w:tcW w:w="3870" w:type="dxa"/>
          </w:tcPr>
          <w:p w14:paraId="08E33171" w14:textId="77777777" w:rsidR="00725FAB" w:rsidRPr="00C05BD8" w:rsidRDefault="00725FAB" w:rsidP="00C106EF">
            <w:pPr>
              <w:jc w:val="both"/>
              <w:rPr>
                <w:rFonts w:ascii="Garamond" w:hAnsi="Garamond"/>
              </w:rPr>
            </w:pPr>
          </w:p>
        </w:tc>
        <w:tc>
          <w:tcPr>
            <w:tcW w:w="1260" w:type="dxa"/>
          </w:tcPr>
          <w:p w14:paraId="0EEC60C5" w14:textId="77777777" w:rsidR="00725FAB" w:rsidRPr="00C05BD8" w:rsidRDefault="00725FAB" w:rsidP="00C106EF">
            <w:pPr>
              <w:jc w:val="both"/>
              <w:rPr>
                <w:rFonts w:ascii="Garamond" w:hAnsi="Garamond"/>
              </w:rPr>
            </w:pPr>
          </w:p>
        </w:tc>
        <w:tc>
          <w:tcPr>
            <w:tcW w:w="900" w:type="dxa"/>
          </w:tcPr>
          <w:p w14:paraId="1D491932" w14:textId="77777777" w:rsidR="00725FAB" w:rsidRPr="00C05BD8" w:rsidRDefault="00725FAB" w:rsidP="00C106EF">
            <w:pPr>
              <w:jc w:val="both"/>
              <w:rPr>
                <w:rFonts w:ascii="Garamond" w:hAnsi="Garamond"/>
              </w:rPr>
            </w:pPr>
            <w:r w:rsidRPr="00C05BD8">
              <w:rPr>
                <w:rFonts w:ascii="Garamond" w:hAnsi="Garamond"/>
              </w:rPr>
              <w:t>/day</w:t>
            </w:r>
          </w:p>
        </w:tc>
        <w:tc>
          <w:tcPr>
            <w:tcW w:w="720" w:type="dxa"/>
          </w:tcPr>
          <w:p w14:paraId="18584C69" w14:textId="77777777" w:rsidR="00725FAB" w:rsidRPr="00C05BD8" w:rsidRDefault="00725FAB" w:rsidP="00C106EF">
            <w:pPr>
              <w:jc w:val="both"/>
              <w:rPr>
                <w:rFonts w:ascii="Garamond" w:hAnsi="Garamond"/>
              </w:rPr>
            </w:pPr>
            <w:r w:rsidRPr="00C05BD8">
              <w:rPr>
                <w:rFonts w:ascii="Garamond" w:hAnsi="Garamond"/>
              </w:rPr>
              <w:t>=</w:t>
            </w:r>
          </w:p>
        </w:tc>
        <w:tc>
          <w:tcPr>
            <w:tcW w:w="650" w:type="dxa"/>
          </w:tcPr>
          <w:p w14:paraId="0E78294C" w14:textId="77777777" w:rsidR="00725FAB" w:rsidRPr="00C05BD8" w:rsidRDefault="00725FAB" w:rsidP="00C106EF">
            <w:pPr>
              <w:jc w:val="both"/>
              <w:rPr>
                <w:rFonts w:ascii="Garamond" w:hAnsi="Garamond"/>
              </w:rPr>
            </w:pPr>
            <w:r w:rsidRPr="00C05BD8">
              <w:rPr>
                <w:rFonts w:ascii="Garamond" w:hAnsi="Garamond"/>
              </w:rPr>
              <w:t>$</w:t>
            </w:r>
          </w:p>
        </w:tc>
        <w:tc>
          <w:tcPr>
            <w:tcW w:w="70" w:type="dxa"/>
          </w:tcPr>
          <w:p w14:paraId="32D4F139" w14:textId="77777777" w:rsidR="00725FAB" w:rsidRPr="00C05BD8" w:rsidRDefault="00725FAB" w:rsidP="00C106EF">
            <w:pPr>
              <w:jc w:val="both"/>
              <w:rPr>
                <w:rFonts w:ascii="Garamond" w:hAnsi="Garamond"/>
              </w:rPr>
            </w:pPr>
          </w:p>
        </w:tc>
      </w:tr>
      <w:tr w:rsidR="00725FAB" w:rsidRPr="00C05BD8" w14:paraId="508D9E14" w14:textId="77777777" w:rsidTr="00E81B50">
        <w:tc>
          <w:tcPr>
            <w:tcW w:w="7650" w:type="dxa"/>
            <w:gridSpan w:val="5"/>
          </w:tcPr>
          <w:p w14:paraId="4ECB300F" w14:textId="77777777" w:rsidR="00725FAB" w:rsidRPr="00C05BD8" w:rsidRDefault="00725FAB" w:rsidP="00C106EF">
            <w:pPr>
              <w:jc w:val="both"/>
              <w:rPr>
                <w:rFonts w:ascii="Garamond" w:hAnsi="Garamond"/>
              </w:rPr>
            </w:pPr>
            <w:r w:rsidRPr="00C05BD8">
              <w:rPr>
                <w:rFonts w:ascii="Garamond" w:hAnsi="Garamond"/>
              </w:rPr>
              <w:t>TOTAL</w:t>
            </w:r>
          </w:p>
        </w:tc>
        <w:tc>
          <w:tcPr>
            <w:tcW w:w="650" w:type="dxa"/>
          </w:tcPr>
          <w:p w14:paraId="63FF7F9F" w14:textId="77777777" w:rsidR="00725FAB" w:rsidRPr="00C05BD8" w:rsidRDefault="00725FAB" w:rsidP="00C106EF">
            <w:pPr>
              <w:jc w:val="both"/>
              <w:rPr>
                <w:rFonts w:ascii="Garamond" w:hAnsi="Garamond"/>
              </w:rPr>
            </w:pPr>
            <w:r w:rsidRPr="00C05BD8">
              <w:rPr>
                <w:rFonts w:ascii="Garamond" w:hAnsi="Garamond"/>
              </w:rPr>
              <w:t>$</w:t>
            </w:r>
          </w:p>
        </w:tc>
        <w:tc>
          <w:tcPr>
            <w:tcW w:w="70" w:type="dxa"/>
          </w:tcPr>
          <w:p w14:paraId="5BCFDE3C" w14:textId="77777777" w:rsidR="00725FAB" w:rsidRPr="00C05BD8" w:rsidRDefault="00725FAB" w:rsidP="00C106EF">
            <w:pPr>
              <w:jc w:val="both"/>
              <w:rPr>
                <w:rFonts w:ascii="Garamond" w:hAnsi="Garamond"/>
              </w:rPr>
            </w:pPr>
          </w:p>
        </w:tc>
      </w:tr>
    </w:tbl>
    <w:p w14:paraId="63F64FE3" w14:textId="77777777" w:rsidR="00725FAB" w:rsidRPr="00C05BD8" w:rsidRDefault="00725FAB" w:rsidP="00C106EF">
      <w:pPr>
        <w:tabs>
          <w:tab w:val="left" w:pos="-1440"/>
        </w:tabs>
        <w:jc w:val="both"/>
        <w:rPr>
          <w:rFonts w:ascii="Garamond" w:hAnsi="Garamond"/>
          <w:color w:val="000000"/>
        </w:rPr>
      </w:pPr>
    </w:p>
    <w:p w14:paraId="0BD7D1C5" w14:textId="214F5A07" w:rsidR="00C106EF" w:rsidRPr="00D37E93" w:rsidRDefault="00C106EF" w:rsidP="00D37E93">
      <w:pPr>
        <w:pStyle w:val="ListParagraph"/>
        <w:numPr>
          <w:ilvl w:val="1"/>
          <w:numId w:val="43"/>
        </w:numPr>
        <w:jc w:val="both"/>
        <w:rPr>
          <w:rFonts w:ascii="Garamond" w:hAnsi="Garamond"/>
          <w:color w:val="000000"/>
        </w:rPr>
      </w:pPr>
      <w:r w:rsidRPr="00D37E93">
        <w:rPr>
          <w:rFonts w:ascii="Garamond" w:hAnsi="Garamond"/>
          <w:b/>
        </w:rPr>
        <w:t>Services and Equipment Included.</w:t>
      </w:r>
      <w:r w:rsidRPr="00D37E93">
        <w:rPr>
          <w:rFonts w:ascii="Garamond" w:hAnsi="Garamond"/>
        </w:rPr>
        <w:t xml:space="preserve"> SMG shall furnish, without cost to </w:t>
      </w:r>
      <w:r w:rsidR="00BD1693" w:rsidRPr="00D37E93">
        <w:rPr>
          <w:rFonts w:ascii="Garamond" w:hAnsi="Garamond"/>
        </w:rPr>
        <w:t>University</w:t>
      </w:r>
      <w:r w:rsidRPr="00D37E93">
        <w:rPr>
          <w:rFonts w:ascii="Garamond" w:hAnsi="Garamond"/>
        </w:rPr>
        <w:t xml:space="preserve">, </w:t>
      </w:r>
      <w:r w:rsidRPr="00D37E93">
        <w:rPr>
          <w:rFonts w:ascii="Garamond" w:hAnsi="Garamond"/>
          <w:color w:val="000000"/>
        </w:rPr>
        <w:t xml:space="preserve">normal janitorial service in public areas, air conditioning during event hours, worklights (50% power) during move-in and move-out; and full house lights during event hours. A complete description of services, rentals, and assigned costs is set forth in the Event Guide. Each Meeting Room and Section of the Ballroom in KCC will include the following at no charge: </w:t>
      </w:r>
      <w:r w:rsidRPr="00D37E93">
        <w:rPr>
          <w:rFonts w:ascii="Garamond" w:hAnsi="Garamond"/>
        </w:rPr>
        <w:t>2 Clothed and skirted 6’ or 8’ tables; 1 Lectern, table-top or free-standing; Riser section, skirted; 1 Electrical outlet, 5 amp; and a</w:t>
      </w:r>
      <w:r w:rsidRPr="00D37E93">
        <w:rPr>
          <w:rFonts w:ascii="Garamond" w:hAnsi="Garamond"/>
          <w:color w:val="000000"/>
        </w:rPr>
        <w:t xml:space="preserve">ll tables and chairs for classroom, theater, or banquet use. </w:t>
      </w:r>
      <w:r w:rsidR="00BD1693" w:rsidRPr="00D37E93">
        <w:rPr>
          <w:rFonts w:ascii="Garamond" w:hAnsi="Garamond"/>
        </w:rPr>
        <w:t xml:space="preserve">University shall not operate any equipment or materials belonging to SMG without the prior written approval of SMG. </w:t>
      </w:r>
      <w:r w:rsidRPr="00D37E93">
        <w:rPr>
          <w:rFonts w:ascii="Garamond" w:hAnsi="Garamond"/>
          <w:color w:val="000000"/>
        </w:rPr>
        <w:t xml:space="preserve">Estimated additional equipment and services will be </w:t>
      </w:r>
      <w:r w:rsidR="00BD1693" w:rsidRPr="00D37E93">
        <w:rPr>
          <w:rFonts w:ascii="Garamond" w:hAnsi="Garamond"/>
          <w:color w:val="000000"/>
        </w:rPr>
        <w:t xml:space="preserve">provided and </w:t>
      </w:r>
      <w:r w:rsidRPr="00D37E93">
        <w:rPr>
          <w:rFonts w:ascii="Garamond" w:hAnsi="Garamond"/>
          <w:color w:val="000000"/>
        </w:rPr>
        <w:t xml:space="preserve">charged as follows: </w:t>
      </w:r>
    </w:p>
    <w:p w14:paraId="70B118CC" w14:textId="77777777" w:rsidR="007C253E" w:rsidRPr="00C05BD8" w:rsidRDefault="007C253E" w:rsidP="00C106EF">
      <w:pPr>
        <w:jc w:val="both"/>
        <w:rPr>
          <w:rFonts w:ascii="Garamond" w:hAnsi="Garamond"/>
          <w:color w:val="000000"/>
        </w:rPr>
      </w:pPr>
    </w:p>
    <w:tbl>
      <w:tblPr>
        <w:tblStyle w:val="TableGrid"/>
        <w:tblW w:w="8370" w:type="dxa"/>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1E0" w:firstRow="1" w:lastRow="1" w:firstColumn="1" w:lastColumn="1" w:noHBand="0" w:noVBand="0"/>
      </w:tblPr>
      <w:tblGrid>
        <w:gridCol w:w="900"/>
        <w:gridCol w:w="3870"/>
        <w:gridCol w:w="1260"/>
        <w:gridCol w:w="900"/>
        <w:gridCol w:w="720"/>
        <w:gridCol w:w="450"/>
        <w:gridCol w:w="270"/>
      </w:tblGrid>
      <w:tr w:rsidR="007C253E" w:rsidRPr="00C05BD8" w14:paraId="3EAC9894" w14:textId="77777777" w:rsidTr="00C106EF">
        <w:tc>
          <w:tcPr>
            <w:tcW w:w="900" w:type="dxa"/>
          </w:tcPr>
          <w:p w14:paraId="55113854" w14:textId="77777777" w:rsidR="007C253E" w:rsidRPr="00C05BD8" w:rsidRDefault="007C253E" w:rsidP="00C106EF">
            <w:pPr>
              <w:jc w:val="both"/>
              <w:rPr>
                <w:rFonts w:ascii="Garamond" w:hAnsi="Garamond"/>
              </w:rPr>
            </w:pPr>
          </w:p>
        </w:tc>
        <w:tc>
          <w:tcPr>
            <w:tcW w:w="3870" w:type="dxa"/>
          </w:tcPr>
          <w:p w14:paraId="10AACFDA" w14:textId="77777777" w:rsidR="007C253E" w:rsidRPr="00C05BD8" w:rsidRDefault="007C253E" w:rsidP="00C106EF">
            <w:pPr>
              <w:jc w:val="both"/>
              <w:rPr>
                <w:rFonts w:ascii="Garamond" w:hAnsi="Garamond"/>
              </w:rPr>
            </w:pPr>
          </w:p>
        </w:tc>
        <w:tc>
          <w:tcPr>
            <w:tcW w:w="1260" w:type="dxa"/>
          </w:tcPr>
          <w:p w14:paraId="03F48FCD" w14:textId="77777777" w:rsidR="007C253E" w:rsidRPr="00C05BD8" w:rsidRDefault="007C253E" w:rsidP="00C106EF">
            <w:pPr>
              <w:jc w:val="both"/>
              <w:rPr>
                <w:rFonts w:ascii="Garamond" w:hAnsi="Garamond"/>
              </w:rPr>
            </w:pPr>
          </w:p>
        </w:tc>
        <w:tc>
          <w:tcPr>
            <w:tcW w:w="900" w:type="dxa"/>
          </w:tcPr>
          <w:p w14:paraId="583D6863" w14:textId="77777777" w:rsidR="007C253E" w:rsidRPr="00C05BD8" w:rsidRDefault="007C253E" w:rsidP="00C106EF">
            <w:pPr>
              <w:jc w:val="both"/>
              <w:rPr>
                <w:rFonts w:ascii="Garamond" w:hAnsi="Garamond"/>
              </w:rPr>
            </w:pPr>
            <w:r w:rsidRPr="00C05BD8">
              <w:rPr>
                <w:rFonts w:ascii="Garamond" w:hAnsi="Garamond"/>
              </w:rPr>
              <w:t>each</w:t>
            </w:r>
          </w:p>
        </w:tc>
        <w:tc>
          <w:tcPr>
            <w:tcW w:w="720" w:type="dxa"/>
          </w:tcPr>
          <w:p w14:paraId="46DA91A7" w14:textId="77777777" w:rsidR="007C253E" w:rsidRPr="00C05BD8" w:rsidRDefault="007C253E" w:rsidP="00C106EF">
            <w:pPr>
              <w:jc w:val="both"/>
              <w:rPr>
                <w:rFonts w:ascii="Garamond" w:hAnsi="Garamond"/>
              </w:rPr>
            </w:pPr>
            <w:r w:rsidRPr="00C05BD8">
              <w:rPr>
                <w:rFonts w:ascii="Garamond" w:hAnsi="Garamond"/>
              </w:rPr>
              <w:t>=</w:t>
            </w:r>
          </w:p>
        </w:tc>
        <w:tc>
          <w:tcPr>
            <w:tcW w:w="450" w:type="dxa"/>
          </w:tcPr>
          <w:p w14:paraId="4A129EE4" w14:textId="77777777" w:rsidR="007C253E" w:rsidRPr="00C05BD8" w:rsidRDefault="007C253E" w:rsidP="00C106EF">
            <w:pPr>
              <w:jc w:val="both"/>
              <w:rPr>
                <w:rFonts w:ascii="Garamond" w:hAnsi="Garamond"/>
              </w:rPr>
            </w:pPr>
            <w:r w:rsidRPr="00C05BD8">
              <w:rPr>
                <w:rFonts w:ascii="Garamond" w:hAnsi="Garamond"/>
              </w:rPr>
              <w:t>$</w:t>
            </w:r>
          </w:p>
        </w:tc>
        <w:tc>
          <w:tcPr>
            <w:tcW w:w="270" w:type="dxa"/>
          </w:tcPr>
          <w:p w14:paraId="476667E5" w14:textId="77777777" w:rsidR="007C253E" w:rsidRPr="00C05BD8" w:rsidRDefault="007C253E" w:rsidP="00C106EF">
            <w:pPr>
              <w:jc w:val="both"/>
              <w:rPr>
                <w:rFonts w:ascii="Garamond" w:hAnsi="Garamond"/>
              </w:rPr>
            </w:pPr>
          </w:p>
        </w:tc>
      </w:tr>
      <w:tr w:rsidR="007C253E" w:rsidRPr="00C05BD8" w14:paraId="1CB0A77E" w14:textId="77777777" w:rsidTr="00C106EF">
        <w:tc>
          <w:tcPr>
            <w:tcW w:w="900" w:type="dxa"/>
          </w:tcPr>
          <w:p w14:paraId="7E663E2D" w14:textId="77777777" w:rsidR="007C253E" w:rsidRPr="00C05BD8" w:rsidRDefault="007C253E" w:rsidP="00C106EF">
            <w:pPr>
              <w:jc w:val="both"/>
              <w:rPr>
                <w:rFonts w:ascii="Garamond" w:hAnsi="Garamond"/>
              </w:rPr>
            </w:pPr>
          </w:p>
        </w:tc>
        <w:tc>
          <w:tcPr>
            <w:tcW w:w="3870" w:type="dxa"/>
          </w:tcPr>
          <w:p w14:paraId="336C5170" w14:textId="77777777" w:rsidR="007C253E" w:rsidRPr="00C05BD8" w:rsidRDefault="007C253E" w:rsidP="00C106EF">
            <w:pPr>
              <w:jc w:val="both"/>
              <w:rPr>
                <w:rFonts w:ascii="Garamond" w:hAnsi="Garamond"/>
              </w:rPr>
            </w:pPr>
          </w:p>
        </w:tc>
        <w:tc>
          <w:tcPr>
            <w:tcW w:w="1260" w:type="dxa"/>
          </w:tcPr>
          <w:p w14:paraId="5D7D10B9" w14:textId="77777777" w:rsidR="007C253E" w:rsidRPr="00C05BD8" w:rsidRDefault="007C253E" w:rsidP="00C106EF">
            <w:pPr>
              <w:jc w:val="both"/>
              <w:rPr>
                <w:rFonts w:ascii="Garamond" w:hAnsi="Garamond"/>
              </w:rPr>
            </w:pPr>
          </w:p>
        </w:tc>
        <w:tc>
          <w:tcPr>
            <w:tcW w:w="900" w:type="dxa"/>
          </w:tcPr>
          <w:p w14:paraId="21F77DA6" w14:textId="77777777" w:rsidR="007C253E" w:rsidRPr="00C05BD8" w:rsidRDefault="007C253E" w:rsidP="00C106EF">
            <w:pPr>
              <w:jc w:val="both"/>
              <w:rPr>
                <w:rFonts w:ascii="Garamond" w:hAnsi="Garamond"/>
              </w:rPr>
            </w:pPr>
            <w:r w:rsidRPr="00C05BD8">
              <w:rPr>
                <w:rFonts w:ascii="Garamond" w:hAnsi="Garamond"/>
              </w:rPr>
              <w:t>each</w:t>
            </w:r>
          </w:p>
        </w:tc>
        <w:tc>
          <w:tcPr>
            <w:tcW w:w="720" w:type="dxa"/>
          </w:tcPr>
          <w:p w14:paraId="2E9C071F" w14:textId="77777777" w:rsidR="007C253E" w:rsidRPr="00C05BD8" w:rsidRDefault="007C253E" w:rsidP="00C106EF">
            <w:pPr>
              <w:jc w:val="both"/>
              <w:rPr>
                <w:rFonts w:ascii="Garamond" w:hAnsi="Garamond"/>
              </w:rPr>
            </w:pPr>
            <w:r w:rsidRPr="00C05BD8">
              <w:rPr>
                <w:rFonts w:ascii="Garamond" w:hAnsi="Garamond"/>
              </w:rPr>
              <w:t>=</w:t>
            </w:r>
          </w:p>
        </w:tc>
        <w:tc>
          <w:tcPr>
            <w:tcW w:w="450" w:type="dxa"/>
          </w:tcPr>
          <w:p w14:paraId="32CA047B" w14:textId="77777777" w:rsidR="007C253E" w:rsidRPr="00C05BD8" w:rsidRDefault="007C253E" w:rsidP="00C106EF">
            <w:pPr>
              <w:jc w:val="both"/>
              <w:rPr>
                <w:rFonts w:ascii="Garamond" w:hAnsi="Garamond"/>
              </w:rPr>
            </w:pPr>
            <w:r w:rsidRPr="00C05BD8">
              <w:rPr>
                <w:rFonts w:ascii="Garamond" w:hAnsi="Garamond"/>
              </w:rPr>
              <w:t>$</w:t>
            </w:r>
          </w:p>
        </w:tc>
        <w:tc>
          <w:tcPr>
            <w:tcW w:w="270" w:type="dxa"/>
          </w:tcPr>
          <w:p w14:paraId="0B1AC2D2" w14:textId="77777777" w:rsidR="007C253E" w:rsidRPr="00C05BD8" w:rsidRDefault="007C253E" w:rsidP="00C106EF">
            <w:pPr>
              <w:jc w:val="both"/>
              <w:rPr>
                <w:rFonts w:ascii="Garamond" w:hAnsi="Garamond"/>
              </w:rPr>
            </w:pPr>
          </w:p>
        </w:tc>
      </w:tr>
      <w:tr w:rsidR="007C253E" w:rsidRPr="00C05BD8" w14:paraId="127D0A0B" w14:textId="77777777" w:rsidTr="00C106EF">
        <w:tc>
          <w:tcPr>
            <w:tcW w:w="900" w:type="dxa"/>
          </w:tcPr>
          <w:p w14:paraId="40163EE7" w14:textId="77777777" w:rsidR="007C253E" w:rsidRPr="00C05BD8" w:rsidRDefault="007C253E" w:rsidP="00C106EF">
            <w:pPr>
              <w:jc w:val="both"/>
              <w:rPr>
                <w:rFonts w:ascii="Garamond" w:hAnsi="Garamond"/>
              </w:rPr>
            </w:pPr>
          </w:p>
        </w:tc>
        <w:tc>
          <w:tcPr>
            <w:tcW w:w="3870" w:type="dxa"/>
          </w:tcPr>
          <w:p w14:paraId="3077EB40" w14:textId="77777777" w:rsidR="007C253E" w:rsidRPr="00C05BD8" w:rsidRDefault="007C253E" w:rsidP="00C106EF">
            <w:pPr>
              <w:jc w:val="both"/>
              <w:rPr>
                <w:rFonts w:ascii="Garamond" w:hAnsi="Garamond"/>
              </w:rPr>
            </w:pPr>
          </w:p>
        </w:tc>
        <w:tc>
          <w:tcPr>
            <w:tcW w:w="1260" w:type="dxa"/>
          </w:tcPr>
          <w:p w14:paraId="0388CD19" w14:textId="77777777" w:rsidR="007C253E" w:rsidRPr="00C05BD8" w:rsidRDefault="007C253E" w:rsidP="00C106EF">
            <w:pPr>
              <w:jc w:val="both"/>
              <w:rPr>
                <w:rFonts w:ascii="Garamond" w:hAnsi="Garamond"/>
              </w:rPr>
            </w:pPr>
          </w:p>
        </w:tc>
        <w:tc>
          <w:tcPr>
            <w:tcW w:w="900" w:type="dxa"/>
          </w:tcPr>
          <w:p w14:paraId="3230D934" w14:textId="77777777" w:rsidR="007C253E" w:rsidRPr="00C05BD8" w:rsidRDefault="007C253E" w:rsidP="00C106EF">
            <w:pPr>
              <w:jc w:val="both"/>
              <w:rPr>
                <w:rFonts w:ascii="Garamond" w:hAnsi="Garamond"/>
              </w:rPr>
            </w:pPr>
            <w:r w:rsidRPr="00C05BD8">
              <w:rPr>
                <w:rFonts w:ascii="Garamond" w:hAnsi="Garamond"/>
              </w:rPr>
              <w:t>each</w:t>
            </w:r>
          </w:p>
        </w:tc>
        <w:tc>
          <w:tcPr>
            <w:tcW w:w="720" w:type="dxa"/>
          </w:tcPr>
          <w:p w14:paraId="17095E4F" w14:textId="77777777" w:rsidR="007C253E" w:rsidRPr="00C05BD8" w:rsidRDefault="007C253E" w:rsidP="00C106EF">
            <w:pPr>
              <w:jc w:val="both"/>
              <w:rPr>
                <w:rFonts w:ascii="Garamond" w:hAnsi="Garamond"/>
              </w:rPr>
            </w:pPr>
            <w:r w:rsidRPr="00C05BD8">
              <w:rPr>
                <w:rFonts w:ascii="Garamond" w:hAnsi="Garamond"/>
              </w:rPr>
              <w:t>=</w:t>
            </w:r>
          </w:p>
        </w:tc>
        <w:tc>
          <w:tcPr>
            <w:tcW w:w="450" w:type="dxa"/>
          </w:tcPr>
          <w:p w14:paraId="5D73BBF0" w14:textId="77777777" w:rsidR="007C253E" w:rsidRPr="00C05BD8" w:rsidRDefault="007C253E" w:rsidP="00C106EF">
            <w:pPr>
              <w:jc w:val="both"/>
              <w:rPr>
                <w:rFonts w:ascii="Garamond" w:hAnsi="Garamond"/>
              </w:rPr>
            </w:pPr>
            <w:r w:rsidRPr="00C05BD8">
              <w:rPr>
                <w:rFonts w:ascii="Garamond" w:hAnsi="Garamond"/>
              </w:rPr>
              <w:t>$</w:t>
            </w:r>
          </w:p>
        </w:tc>
        <w:tc>
          <w:tcPr>
            <w:tcW w:w="270" w:type="dxa"/>
          </w:tcPr>
          <w:p w14:paraId="3BFDCBB7" w14:textId="77777777" w:rsidR="007C253E" w:rsidRPr="00C05BD8" w:rsidRDefault="007C253E" w:rsidP="00C106EF">
            <w:pPr>
              <w:jc w:val="both"/>
              <w:rPr>
                <w:rFonts w:ascii="Garamond" w:hAnsi="Garamond"/>
              </w:rPr>
            </w:pPr>
          </w:p>
        </w:tc>
      </w:tr>
      <w:tr w:rsidR="007C253E" w:rsidRPr="00C05BD8" w14:paraId="2A5EA4E4" w14:textId="77777777" w:rsidTr="00C106EF">
        <w:tc>
          <w:tcPr>
            <w:tcW w:w="7650" w:type="dxa"/>
            <w:gridSpan w:val="5"/>
          </w:tcPr>
          <w:p w14:paraId="61F70450" w14:textId="77777777" w:rsidR="007C253E" w:rsidRPr="00C05BD8" w:rsidRDefault="007C253E" w:rsidP="00C106EF">
            <w:pPr>
              <w:jc w:val="both"/>
              <w:rPr>
                <w:rFonts w:ascii="Garamond" w:hAnsi="Garamond"/>
              </w:rPr>
            </w:pPr>
            <w:r w:rsidRPr="00C05BD8">
              <w:rPr>
                <w:rFonts w:ascii="Garamond" w:hAnsi="Garamond"/>
              </w:rPr>
              <w:t>TOTAL</w:t>
            </w:r>
          </w:p>
        </w:tc>
        <w:tc>
          <w:tcPr>
            <w:tcW w:w="450" w:type="dxa"/>
          </w:tcPr>
          <w:p w14:paraId="5C6D535E" w14:textId="77777777" w:rsidR="007C253E" w:rsidRPr="00C05BD8" w:rsidRDefault="007C253E" w:rsidP="00C106EF">
            <w:pPr>
              <w:jc w:val="both"/>
              <w:rPr>
                <w:rFonts w:ascii="Garamond" w:hAnsi="Garamond"/>
              </w:rPr>
            </w:pPr>
            <w:r w:rsidRPr="00C05BD8">
              <w:rPr>
                <w:rFonts w:ascii="Garamond" w:hAnsi="Garamond"/>
              </w:rPr>
              <w:t>$</w:t>
            </w:r>
          </w:p>
        </w:tc>
        <w:tc>
          <w:tcPr>
            <w:tcW w:w="270" w:type="dxa"/>
          </w:tcPr>
          <w:p w14:paraId="692422F9" w14:textId="77777777" w:rsidR="007C253E" w:rsidRPr="00C05BD8" w:rsidRDefault="007C253E" w:rsidP="00C106EF">
            <w:pPr>
              <w:jc w:val="both"/>
              <w:rPr>
                <w:rFonts w:ascii="Garamond" w:hAnsi="Garamond"/>
              </w:rPr>
            </w:pPr>
          </w:p>
        </w:tc>
      </w:tr>
    </w:tbl>
    <w:p w14:paraId="41EE6F0B" w14:textId="5A4A5523" w:rsidR="007C253E" w:rsidRPr="008E2861" w:rsidRDefault="007C253E" w:rsidP="00C106EF">
      <w:pPr>
        <w:jc w:val="both"/>
        <w:rPr>
          <w:rFonts w:ascii="Garamond" w:hAnsi="Garamond"/>
          <w:color w:val="000000"/>
          <w:highlight w:val="yellow"/>
        </w:rPr>
      </w:pPr>
    </w:p>
    <w:p w14:paraId="70499487" w14:textId="55CFAAA0" w:rsidR="00C106EF" w:rsidRPr="00D37E93" w:rsidRDefault="00C106EF" w:rsidP="00D37E93">
      <w:pPr>
        <w:pStyle w:val="ListParagraph"/>
        <w:numPr>
          <w:ilvl w:val="1"/>
          <w:numId w:val="43"/>
        </w:numPr>
        <w:tabs>
          <w:tab w:val="left" w:pos="-1440"/>
        </w:tabs>
        <w:jc w:val="both"/>
        <w:rPr>
          <w:rFonts w:ascii="Garamond" w:hAnsi="Garamond"/>
          <w:color w:val="000000"/>
        </w:rPr>
      </w:pPr>
      <w:r w:rsidRPr="00D37E93">
        <w:rPr>
          <w:rFonts w:ascii="Garamond" w:hAnsi="Garamond"/>
          <w:b/>
          <w:color w:val="000000"/>
        </w:rPr>
        <w:t xml:space="preserve">Other Portions of </w:t>
      </w:r>
      <w:r w:rsidR="0076671C" w:rsidRPr="00D37E93">
        <w:rPr>
          <w:rFonts w:ascii="Garamond" w:hAnsi="Garamond"/>
          <w:b/>
          <w:color w:val="000000"/>
        </w:rPr>
        <w:t xml:space="preserve">Facility and </w:t>
      </w:r>
      <w:r w:rsidRPr="00D37E93">
        <w:rPr>
          <w:rFonts w:ascii="Garamond" w:hAnsi="Garamond"/>
          <w:b/>
          <w:color w:val="000000"/>
        </w:rPr>
        <w:t xml:space="preserve">Access to </w:t>
      </w:r>
      <w:r w:rsidR="0076671C" w:rsidRPr="00D37E93">
        <w:rPr>
          <w:rFonts w:ascii="Garamond" w:hAnsi="Garamond"/>
          <w:b/>
          <w:color w:val="000000"/>
        </w:rPr>
        <w:t>Facility</w:t>
      </w:r>
      <w:r w:rsidR="00247BA1" w:rsidRPr="00D37E93">
        <w:rPr>
          <w:rFonts w:ascii="Garamond" w:hAnsi="Garamond"/>
          <w:b/>
          <w:color w:val="000000"/>
        </w:rPr>
        <w:t>.</w:t>
      </w:r>
      <w:r w:rsidRPr="00D37E93">
        <w:rPr>
          <w:rFonts w:ascii="Garamond" w:hAnsi="Garamond"/>
          <w:color w:val="000000"/>
        </w:rPr>
        <w:t xml:space="preserve"> </w:t>
      </w:r>
      <w:r w:rsidR="00BD1693" w:rsidRPr="00D37E93">
        <w:rPr>
          <w:rFonts w:ascii="Garamond" w:hAnsi="Garamond"/>
          <w:color w:val="000000"/>
        </w:rPr>
        <w:t>SMG</w:t>
      </w:r>
      <w:r w:rsidRPr="00D37E93">
        <w:rPr>
          <w:rFonts w:ascii="Garamond" w:hAnsi="Garamond"/>
          <w:color w:val="000000"/>
        </w:rPr>
        <w:t xml:space="preserve"> may use any portion of the </w:t>
      </w:r>
      <w:r w:rsidR="0076671C" w:rsidRPr="00D37E93">
        <w:rPr>
          <w:rFonts w:ascii="Garamond" w:hAnsi="Garamond"/>
          <w:color w:val="000000"/>
        </w:rPr>
        <w:t>Facility</w:t>
      </w:r>
      <w:r w:rsidRPr="00D37E93">
        <w:rPr>
          <w:rFonts w:ascii="Garamond" w:hAnsi="Garamond"/>
          <w:color w:val="000000"/>
        </w:rPr>
        <w:t xml:space="preserve"> other than the </w:t>
      </w:r>
      <w:r w:rsidR="0076671C" w:rsidRPr="00D37E93">
        <w:rPr>
          <w:rFonts w:ascii="Garamond" w:hAnsi="Garamond"/>
          <w:color w:val="000000"/>
        </w:rPr>
        <w:t>Leased Premises</w:t>
      </w:r>
      <w:r w:rsidRPr="00D37E93">
        <w:rPr>
          <w:rFonts w:ascii="Garamond" w:hAnsi="Garamond"/>
          <w:color w:val="000000"/>
        </w:rPr>
        <w:t xml:space="preserve"> for other events and shall not be responsible for the actions of any other user of the building. The General Manager or </w:t>
      </w:r>
      <w:r w:rsidR="0076671C" w:rsidRPr="00D37E93">
        <w:rPr>
          <w:rFonts w:ascii="Garamond" w:hAnsi="Garamond"/>
          <w:color w:val="000000"/>
        </w:rPr>
        <w:t xml:space="preserve">his or </w:t>
      </w:r>
      <w:r w:rsidRPr="00D37E93">
        <w:rPr>
          <w:rFonts w:ascii="Garamond" w:hAnsi="Garamond"/>
          <w:color w:val="000000"/>
        </w:rPr>
        <w:t xml:space="preserve">her representative shall have available to at all times total and complete access to all portions of the </w:t>
      </w:r>
      <w:r w:rsidR="0076671C" w:rsidRPr="00D37E93">
        <w:rPr>
          <w:rFonts w:ascii="Garamond" w:hAnsi="Garamond"/>
          <w:color w:val="000000"/>
        </w:rPr>
        <w:t xml:space="preserve">Facility, including the </w:t>
      </w:r>
      <w:r w:rsidR="0076671C" w:rsidRPr="00D37E93">
        <w:rPr>
          <w:rFonts w:ascii="Garamond" w:hAnsi="Garamond"/>
          <w:color w:val="000000"/>
        </w:rPr>
        <w:lastRenderedPageBreak/>
        <w:t>Leased Premises</w:t>
      </w:r>
      <w:r w:rsidRPr="00D37E93">
        <w:rPr>
          <w:rFonts w:ascii="Garamond" w:hAnsi="Garamond"/>
          <w:color w:val="000000"/>
        </w:rPr>
        <w:t xml:space="preserve">. University shall supply to the General Manager, or </w:t>
      </w:r>
      <w:r w:rsidR="0076671C" w:rsidRPr="00D37E93">
        <w:rPr>
          <w:rFonts w:ascii="Garamond" w:hAnsi="Garamond"/>
          <w:color w:val="000000"/>
        </w:rPr>
        <w:t xml:space="preserve">his or </w:t>
      </w:r>
      <w:r w:rsidRPr="00D37E93">
        <w:rPr>
          <w:rFonts w:ascii="Garamond" w:hAnsi="Garamond"/>
          <w:color w:val="000000"/>
        </w:rPr>
        <w:t xml:space="preserve">her representative, a key or keys to any and all parts of the </w:t>
      </w:r>
      <w:r w:rsidR="0076671C" w:rsidRPr="00D37E93">
        <w:rPr>
          <w:rFonts w:ascii="Garamond" w:hAnsi="Garamond"/>
          <w:color w:val="000000"/>
        </w:rPr>
        <w:t>Leased Premises that</w:t>
      </w:r>
      <w:r w:rsidRPr="00D37E93">
        <w:rPr>
          <w:rFonts w:ascii="Garamond" w:hAnsi="Garamond"/>
          <w:color w:val="000000"/>
        </w:rPr>
        <w:t xml:space="preserve"> University desires to secure under lock, such keys and locks to be provided for and installed and removed at the sole expense of University, subject to immediate removal upon termination of this Agreement, or otherwise in the reasonable discretion of the General Manager.  In the event the General Manager determines it to be necessary to remove any locks which have been installed by University, after notice to University and reasonable opportunity for University to remove the locks, except in the case of an emergency, the General Manager may order such removal, the cost of which shall be borne by University</w:t>
      </w:r>
      <w:r w:rsidR="006B2849" w:rsidRPr="00D37E93">
        <w:rPr>
          <w:rFonts w:ascii="Garamond" w:hAnsi="Garamond"/>
          <w:color w:val="000000"/>
        </w:rPr>
        <w:t>, to the extent allowed under Tennessee law</w:t>
      </w:r>
      <w:r w:rsidRPr="00D37E93">
        <w:rPr>
          <w:rFonts w:ascii="Garamond" w:hAnsi="Garamond"/>
          <w:color w:val="000000"/>
        </w:rPr>
        <w:t>.</w:t>
      </w:r>
    </w:p>
    <w:p w14:paraId="51D402EA" w14:textId="77777777" w:rsidR="00C106EF" w:rsidRPr="008E2861" w:rsidRDefault="00C106EF" w:rsidP="00C106EF">
      <w:pPr>
        <w:pStyle w:val="ListParagraph"/>
        <w:tabs>
          <w:tab w:val="left" w:pos="-1440"/>
        </w:tabs>
        <w:ind w:left="626"/>
        <w:jc w:val="both"/>
        <w:rPr>
          <w:rFonts w:ascii="Garamond" w:hAnsi="Garamond"/>
          <w:color w:val="000000"/>
          <w:highlight w:val="yellow"/>
        </w:rPr>
      </w:pPr>
    </w:p>
    <w:p w14:paraId="1777DA59" w14:textId="1B3C4192" w:rsidR="00BA50A0" w:rsidRPr="00D37E93" w:rsidRDefault="00BA50A0" w:rsidP="00D37E93">
      <w:pPr>
        <w:pStyle w:val="ListParagraph"/>
        <w:numPr>
          <w:ilvl w:val="1"/>
          <w:numId w:val="43"/>
        </w:numPr>
        <w:jc w:val="both"/>
        <w:rPr>
          <w:rFonts w:ascii="Garamond" w:hAnsi="Garamond"/>
        </w:rPr>
      </w:pPr>
      <w:r w:rsidRPr="00D37E93">
        <w:rPr>
          <w:rFonts w:ascii="Garamond" w:hAnsi="Garamond"/>
          <w:b/>
        </w:rPr>
        <w:t>Floor Plans, Descriptions, and Set-Up.</w:t>
      </w:r>
      <w:r w:rsidRPr="00D37E93">
        <w:rPr>
          <w:rFonts w:ascii="Garamond" w:hAnsi="Garamond"/>
        </w:rPr>
        <w:t xml:space="preserve"> </w:t>
      </w:r>
    </w:p>
    <w:p w14:paraId="6C005030" w14:textId="77777777" w:rsidR="00BA50A0" w:rsidRPr="007C3EB7" w:rsidRDefault="00BA50A0" w:rsidP="00BA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rPr>
      </w:pPr>
    </w:p>
    <w:p w14:paraId="631122B1" w14:textId="6516AF6A" w:rsidR="00BA50A0" w:rsidRPr="007C3EB7" w:rsidRDefault="00BA50A0" w:rsidP="00BA50A0">
      <w:pPr>
        <w:tabs>
          <w:tab w:val="left" w:pos="900"/>
        </w:tabs>
        <w:ind w:left="1080" w:hanging="360"/>
        <w:jc w:val="both"/>
        <w:rPr>
          <w:rFonts w:ascii="Garamond" w:hAnsi="Garamond"/>
        </w:rPr>
      </w:pPr>
      <w:r w:rsidRPr="007C3EB7">
        <w:rPr>
          <w:rFonts w:ascii="Garamond" w:hAnsi="Garamond"/>
        </w:rPr>
        <w:t xml:space="preserve">a. </w:t>
      </w:r>
      <w:r w:rsidRPr="007C3EB7">
        <w:rPr>
          <w:rFonts w:ascii="Garamond" w:hAnsi="Garamond"/>
        </w:rPr>
        <w:tab/>
      </w:r>
      <w:r w:rsidRPr="007C3EB7">
        <w:rPr>
          <w:rFonts w:ascii="Garamond" w:hAnsi="Garamond"/>
          <w:i/>
        </w:rPr>
        <w:t>Floor Plans.</w:t>
      </w:r>
      <w:r w:rsidRPr="007C3EB7">
        <w:rPr>
          <w:rFonts w:ascii="Garamond" w:hAnsi="Garamond"/>
        </w:rPr>
        <w:t xml:space="preserve"> At least sixty (60) calendar days prior to the first Event day, </w:t>
      </w:r>
      <w:r w:rsidR="00BD1693" w:rsidRPr="007C3EB7">
        <w:rPr>
          <w:rFonts w:ascii="Garamond" w:hAnsi="Garamond"/>
        </w:rPr>
        <w:t>University</w:t>
      </w:r>
      <w:r w:rsidRPr="007C3EB7">
        <w:rPr>
          <w:rFonts w:ascii="Garamond" w:hAnsi="Garamond"/>
        </w:rPr>
        <w:t xml:space="preserve"> shall provide to SMG, for SMG or the City of Knoxville’s approval, as may be appropriate, five (5) copies of a full and complete floor plan for the Event.  Based upon a review by SMG or City of Knoxville of the foregoing plan, SMG may request by written notice within ten (10) business days after receiving the materials, that </w:t>
      </w:r>
      <w:r w:rsidR="00BD1693" w:rsidRPr="007C3EB7">
        <w:rPr>
          <w:rFonts w:ascii="Garamond" w:hAnsi="Garamond"/>
        </w:rPr>
        <w:t>University</w:t>
      </w:r>
      <w:r w:rsidRPr="007C3EB7">
        <w:rPr>
          <w:rFonts w:ascii="Garamond" w:hAnsi="Garamond"/>
        </w:rPr>
        <w:t xml:space="preserve"> make such changes, deletions, or additions as SMG may, in its reasonable discretion, deems necessary or desirable. </w:t>
      </w:r>
      <w:r w:rsidR="003068C5">
        <w:rPr>
          <w:rFonts w:ascii="Garamond" w:hAnsi="Garamond"/>
        </w:rPr>
        <w:t>If the University fails to make any such reasonable changes, deletions, or additions within seven (7) calendar days after receipt of written notice thereof, SMG shall be entitled to terminate this Agreement.</w:t>
      </w:r>
    </w:p>
    <w:p w14:paraId="236CD7AA" w14:textId="77777777" w:rsidR="00BA50A0" w:rsidRPr="007C3EB7" w:rsidRDefault="00BA50A0" w:rsidP="00BA50A0">
      <w:pPr>
        <w:ind w:left="1080" w:hanging="360"/>
        <w:jc w:val="both"/>
        <w:rPr>
          <w:rFonts w:ascii="Garamond" w:hAnsi="Garamond"/>
          <w:i/>
        </w:rPr>
      </w:pPr>
    </w:p>
    <w:p w14:paraId="219A55CC" w14:textId="54F64FB2" w:rsidR="00BA50A0" w:rsidRPr="00A04F34" w:rsidRDefault="00BA50A0" w:rsidP="00BA50A0">
      <w:pPr>
        <w:numPr>
          <w:ilvl w:val="0"/>
          <w:numId w:val="17"/>
        </w:numPr>
        <w:ind w:left="1080"/>
        <w:jc w:val="both"/>
        <w:rPr>
          <w:rFonts w:ascii="Garamond" w:hAnsi="Garamond"/>
        </w:rPr>
      </w:pPr>
      <w:r w:rsidRPr="007C3EB7">
        <w:rPr>
          <w:rFonts w:ascii="Garamond" w:hAnsi="Garamond"/>
          <w:i/>
        </w:rPr>
        <w:t>Set-up Description.</w:t>
      </w:r>
      <w:r w:rsidRPr="007C3EB7">
        <w:rPr>
          <w:rFonts w:ascii="Garamond" w:hAnsi="Garamond"/>
        </w:rPr>
        <w:t xml:space="preserve"> In addition to the floor plan delivered under Section 1</w:t>
      </w:r>
      <w:r w:rsidR="00DC0E38" w:rsidRPr="007C3EB7">
        <w:rPr>
          <w:rFonts w:ascii="Garamond" w:hAnsi="Garamond"/>
        </w:rPr>
        <w:t>.6.a.</w:t>
      </w:r>
      <w:r w:rsidRPr="007C3EB7">
        <w:rPr>
          <w:rFonts w:ascii="Garamond" w:hAnsi="Garamond"/>
        </w:rPr>
        <w:t xml:space="preserve"> above, at least sixty (60) days prior to the first Event, </w:t>
      </w:r>
      <w:r w:rsidR="00BD1693" w:rsidRPr="007C3EB7">
        <w:rPr>
          <w:rFonts w:ascii="Garamond" w:hAnsi="Garamond"/>
        </w:rPr>
        <w:t>University</w:t>
      </w:r>
      <w:r w:rsidRPr="007C3EB7">
        <w:rPr>
          <w:rFonts w:ascii="Garamond" w:hAnsi="Garamond"/>
        </w:rPr>
        <w:t xml:space="preserve"> shall provide to SMG, for SMG’s review (and/or the review of any consultant or representative engaged by SMG), five (5) copies of a full and complete description of all set-up (including, without limitation, any staging, lighting, video boards, and/or rigging from or to the physical structure of the Facility or any fixture thereto required for the Event), electrical, communications systems, and plumbing work anticipated to be needed for the Event.   Based upon a review by SMG or City of Knoxville of the foregoing plan, SMG may request by written notice within ten (10) business days after receiving the materials, that </w:t>
      </w:r>
      <w:r w:rsidR="00BD1693" w:rsidRPr="007C3EB7">
        <w:rPr>
          <w:rFonts w:ascii="Garamond" w:hAnsi="Garamond"/>
        </w:rPr>
        <w:t>University</w:t>
      </w:r>
      <w:r w:rsidRPr="007C3EB7">
        <w:rPr>
          <w:rFonts w:ascii="Garamond" w:hAnsi="Garamond"/>
        </w:rPr>
        <w:t xml:space="preserve"> make such changes, deletions, or additions as SMG may, in its reasonable discretion, deems necessary or desirable.  </w:t>
      </w:r>
      <w:r w:rsidRPr="00A04F34">
        <w:rPr>
          <w:rFonts w:ascii="Garamond" w:hAnsi="Garamond"/>
        </w:rPr>
        <w:t xml:space="preserve">  </w:t>
      </w:r>
      <w:r w:rsidR="003068C5" w:rsidRPr="003068C5">
        <w:rPr>
          <w:rFonts w:ascii="Garamond" w:hAnsi="Garamond"/>
        </w:rPr>
        <w:t xml:space="preserve"> </w:t>
      </w:r>
      <w:r w:rsidR="003068C5">
        <w:rPr>
          <w:rFonts w:ascii="Garamond" w:hAnsi="Garamond"/>
        </w:rPr>
        <w:t>If the University fails to make any such reasonable changes, deletions, or additions within seven (7) calendar days after receipt of written notice thereof, SMG shall be entitled to terminate this Agreement.</w:t>
      </w:r>
    </w:p>
    <w:p w14:paraId="4B52329E" w14:textId="77777777" w:rsidR="00BA50A0" w:rsidRPr="00A04F34" w:rsidRDefault="00BA50A0" w:rsidP="00BA50A0">
      <w:pPr>
        <w:ind w:left="1080"/>
        <w:jc w:val="both"/>
        <w:rPr>
          <w:rFonts w:ascii="Garamond" w:hAnsi="Garamond"/>
        </w:rPr>
      </w:pPr>
    </w:p>
    <w:p w14:paraId="0542C9C5" w14:textId="65D731EE" w:rsidR="00C106EF" w:rsidRPr="00A04F34" w:rsidRDefault="00C106EF" w:rsidP="00BA50A0">
      <w:pPr>
        <w:tabs>
          <w:tab w:val="left" w:pos="-1440"/>
        </w:tabs>
        <w:jc w:val="both"/>
        <w:rPr>
          <w:rFonts w:ascii="Garamond" w:hAnsi="Garamond"/>
          <w:b/>
          <w:color w:val="000000"/>
        </w:rPr>
      </w:pPr>
    </w:p>
    <w:p w14:paraId="6E9F57F6" w14:textId="74A79AD7" w:rsidR="00C106EF" w:rsidRPr="00D37E93" w:rsidRDefault="00C106EF" w:rsidP="00D37E93">
      <w:pPr>
        <w:pStyle w:val="ListParagraph"/>
        <w:numPr>
          <w:ilvl w:val="1"/>
          <w:numId w:val="43"/>
        </w:numPr>
        <w:tabs>
          <w:tab w:val="left" w:pos="-1440"/>
        </w:tabs>
        <w:jc w:val="both"/>
        <w:rPr>
          <w:rFonts w:ascii="Garamond" w:hAnsi="Garamond"/>
          <w:color w:val="000000"/>
        </w:rPr>
      </w:pPr>
      <w:r w:rsidRPr="00D37E93">
        <w:rPr>
          <w:rFonts w:ascii="Garamond" w:hAnsi="Garamond"/>
          <w:b/>
          <w:bCs/>
          <w:color w:val="000000"/>
        </w:rPr>
        <w:t xml:space="preserve">Novelties, Concessions, Food, and Beverage. </w:t>
      </w:r>
      <w:r w:rsidRPr="00D37E93">
        <w:rPr>
          <w:rFonts w:ascii="Garamond" w:hAnsi="Garamond"/>
          <w:color w:val="000000"/>
        </w:rPr>
        <w:t xml:space="preserve"> </w:t>
      </w:r>
      <w:r w:rsidR="00BD1693" w:rsidRPr="00D37E93">
        <w:rPr>
          <w:rFonts w:ascii="Garamond" w:hAnsi="Garamond"/>
          <w:color w:val="000000"/>
        </w:rPr>
        <w:t>SMG</w:t>
      </w:r>
      <w:r w:rsidR="00BA50A0" w:rsidRPr="00D37E93">
        <w:rPr>
          <w:rFonts w:ascii="Garamond" w:hAnsi="Garamond"/>
          <w:color w:val="000000"/>
        </w:rPr>
        <w:t xml:space="preserve"> is the exclusive food and beverage provider for the Facility. </w:t>
      </w:r>
      <w:r w:rsidR="00BD1693" w:rsidRPr="00D37E93">
        <w:rPr>
          <w:rFonts w:ascii="Garamond" w:hAnsi="Garamond"/>
          <w:color w:val="000000"/>
        </w:rPr>
        <w:t>SMG</w:t>
      </w:r>
      <w:r w:rsidRPr="00D37E93">
        <w:rPr>
          <w:rFonts w:ascii="Garamond" w:hAnsi="Garamond"/>
          <w:color w:val="000000"/>
        </w:rPr>
        <w:t xml:space="preserve"> reserves the exclusive right to sell or give away food, beverages, novelties, audio/visual tapes or CDs and other articles, and to control all media activity, including broadcasting, recording, transcription rights and equipment and other privileges. University shall not sell or distribute any of the aforesaid articles or control the aforesaid activities without the express written consent of </w:t>
      </w:r>
      <w:r w:rsidR="00BD1693" w:rsidRPr="00D37E93">
        <w:rPr>
          <w:rFonts w:ascii="Garamond" w:hAnsi="Garamond"/>
          <w:color w:val="000000"/>
        </w:rPr>
        <w:t>SMG</w:t>
      </w:r>
      <w:r w:rsidRPr="00D37E93">
        <w:rPr>
          <w:rFonts w:ascii="Garamond" w:hAnsi="Garamond"/>
          <w:color w:val="000000"/>
        </w:rPr>
        <w:t xml:space="preserve">. No food or beverage may be brought into or taken off </w:t>
      </w:r>
      <w:r w:rsidR="00BA50A0" w:rsidRPr="00D37E93">
        <w:rPr>
          <w:rFonts w:ascii="Garamond" w:hAnsi="Garamond"/>
          <w:color w:val="000000"/>
        </w:rPr>
        <w:t xml:space="preserve">of </w:t>
      </w:r>
      <w:r w:rsidRPr="00D37E93">
        <w:rPr>
          <w:rFonts w:ascii="Garamond" w:hAnsi="Garamond"/>
          <w:color w:val="000000"/>
        </w:rPr>
        <w:t>the</w:t>
      </w:r>
      <w:r w:rsidR="00BA50A0" w:rsidRPr="00D37E93">
        <w:rPr>
          <w:rFonts w:ascii="Garamond" w:hAnsi="Garamond"/>
          <w:color w:val="000000"/>
        </w:rPr>
        <w:t xml:space="preserve"> Facility</w:t>
      </w:r>
      <w:r w:rsidRPr="00D37E93">
        <w:rPr>
          <w:rFonts w:ascii="Garamond" w:hAnsi="Garamond"/>
          <w:color w:val="000000"/>
        </w:rPr>
        <w:t xml:space="preserve"> without prior written approval of </w:t>
      </w:r>
      <w:r w:rsidR="00BD1693" w:rsidRPr="00D37E93">
        <w:rPr>
          <w:rFonts w:ascii="Garamond" w:hAnsi="Garamond"/>
          <w:color w:val="000000"/>
        </w:rPr>
        <w:t>SMG</w:t>
      </w:r>
      <w:r w:rsidRPr="00D37E93">
        <w:rPr>
          <w:rFonts w:ascii="Garamond" w:hAnsi="Garamond"/>
          <w:color w:val="000000"/>
        </w:rPr>
        <w:t xml:space="preserve">. Excess prepared food may be donated to charity at </w:t>
      </w:r>
      <w:r w:rsidR="00BD1693" w:rsidRPr="00D37E93">
        <w:rPr>
          <w:rFonts w:ascii="Garamond" w:hAnsi="Garamond"/>
          <w:color w:val="000000"/>
        </w:rPr>
        <w:t>SMG</w:t>
      </w:r>
      <w:r w:rsidRPr="00D37E93">
        <w:rPr>
          <w:rFonts w:ascii="Garamond" w:hAnsi="Garamond"/>
          <w:color w:val="000000"/>
        </w:rPr>
        <w:t xml:space="preserve">’s sole discretion.  </w:t>
      </w:r>
      <w:r w:rsidRPr="00D37E93">
        <w:rPr>
          <w:rFonts w:ascii="Garamond" w:hAnsi="Garamond"/>
          <w:bCs/>
          <w:color w:val="000000"/>
        </w:rPr>
        <w:t xml:space="preserve">Sampling or distribution of food or beverage must be approved by </w:t>
      </w:r>
      <w:r w:rsidR="00BD1693" w:rsidRPr="00D37E93">
        <w:rPr>
          <w:rFonts w:ascii="Garamond" w:hAnsi="Garamond"/>
          <w:bCs/>
          <w:color w:val="000000"/>
        </w:rPr>
        <w:t>SMG</w:t>
      </w:r>
      <w:r w:rsidRPr="00D37E93">
        <w:rPr>
          <w:rFonts w:ascii="Garamond" w:hAnsi="Garamond"/>
          <w:bCs/>
          <w:color w:val="000000"/>
        </w:rPr>
        <w:t xml:space="preserve"> a minimum of two weeks prior to any function</w:t>
      </w:r>
      <w:r w:rsidRPr="00D37E93">
        <w:rPr>
          <w:rFonts w:ascii="Garamond" w:hAnsi="Garamond"/>
          <w:color w:val="000000"/>
        </w:rPr>
        <w:t xml:space="preserve"> and may require a temporary </w:t>
      </w:r>
      <w:r w:rsidR="007D0479" w:rsidRPr="00D37E93">
        <w:rPr>
          <w:rFonts w:ascii="Garamond" w:hAnsi="Garamond"/>
          <w:color w:val="000000"/>
        </w:rPr>
        <w:t>h</w:t>
      </w:r>
      <w:r w:rsidRPr="00D37E93">
        <w:rPr>
          <w:rFonts w:ascii="Garamond" w:hAnsi="Garamond"/>
          <w:color w:val="000000"/>
        </w:rPr>
        <w:t xml:space="preserve">ealth </w:t>
      </w:r>
      <w:r w:rsidR="007D0479" w:rsidRPr="00D37E93">
        <w:rPr>
          <w:rFonts w:ascii="Garamond" w:hAnsi="Garamond"/>
          <w:color w:val="000000"/>
        </w:rPr>
        <w:t>p</w:t>
      </w:r>
      <w:r w:rsidRPr="00D37E93">
        <w:rPr>
          <w:rFonts w:ascii="Garamond" w:hAnsi="Garamond"/>
          <w:color w:val="000000"/>
        </w:rPr>
        <w:t>ermit from the City of Knoxville</w:t>
      </w:r>
      <w:r w:rsidR="00BA50A0" w:rsidRPr="00D37E93">
        <w:rPr>
          <w:rFonts w:ascii="Garamond" w:hAnsi="Garamond"/>
          <w:color w:val="000000"/>
        </w:rPr>
        <w:t xml:space="preserve"> or Knox County.</w:t>
      </w:r>
    </w:p>
    <w:p w14:paraId="4FDC74F0" w14:textId="77777777" w:rsidR="004C1CEF" w:rsidRPr="008E2861" w:rsidRDefault="004C1CEF" w:rsidP="00C106EF">
      <w:pPr>
        <w:tabs>
          <w:tab w:val="left" w:pos="-1440"/>
        </w:tabs>
        <w:ind w:left="-144"/>
        <w:jc w:val="both"/>
        <w:rPr>
          <w:rFonts w:ascii="Garamond" w:hAnsi="Garamond"/>
          <w:b/>
          <w:bCs/>
          <w:color w:val="000000"/>
          <w:highlight w:val="yellow"/>
        </w:rPr>
      </w:pPr>
    </w:p>
    <w:p w14:paraId="3B045D2C" w14:textId="2C4BA1E6" w:rsidR="00815DAD" w:rsidRPr="00D37E93" w:rsidRDefault="00815DAD" w:rsidP="00D37E93">
      <w:pPr>
        <w:pStyle w:val="ListParagraph"/>
        <w:numPr>
          <w:ilvl w:val="1"/>
          <w:numId w:val="43"/>
        </w:numPr>
        <w:jc w:val="both"/>
        <w:rPr>
          <w:rFonts w:ascii="Garamond" w:hAnsi="Garamond"/>
          <w:color w:val="000000"/>
        </w:rPr>
      </w:pPr>
      <w:r w:rsidRPr="00D37E93">
        <w:rPr>
          <w:rFonts w:ascii="Garamond" w:hAnsi="Garamond"/>
          <w:b/>
          <w:bCs/>
          <w:color w:val="000000"/>
        </w:rPr>
        <w:lastRenderedPageBreak/>
        <w:t>Catering</w:t>
      </w:r>
      <w:r w:rsidR="00C106EF" w:rsidRPr="00D37E93">
        <w:rPr>
          <w:rFonts w:ascii="Garamond" w:hAnsi="Garamond"/>
          <w:b/>
          <w:bCs/>
          <w:color w:val="000000"/>
        </w:rPr>
        <w:t xml:space="preserve">. </w:t>
      </w:r>
    </w:p>
    <w:p w14:paraId="42E010FA" w14:textId="77777777" w:rsidR="007D0479" w:rsidRPr="00993530" w:rsidRDefault="007D0479" w:rsidP="007D0479">
      <w:pPr>
        <w:pStyle w:val="ListParagraph"/>
        <w:jc w:val="both"/>
        <w:rPr>
          <w:rFonts w:ascii="Garamond" w:hAnsi="Garamond"/>
          <w:color w:val="000000"/>
        </w:rPr>
      </w:pPr>
    </w:p>
    <w:p w14:paraId="2CC7DA63" w14:textId="0609318E" w:rsidR="00BA50A0" w:rsidRPr="00993530" w:rsidRDefault="005B39BA" w:rsidP="00283705">
      <w:pPr>
        <w:pStyle w:val="ListParagraph"/>
        <w:numPr>
          <w:ilvl w:val="0"/>
          <w:numId w:val="18"/>
        </w:numPr>
        <w:ind w:left="1080"/>
        <w:jc w:val="both"/>
        <w:rPr>
          <w:rFonts w:ascii="Garamond" w:hAnsi="Garamond"/>
          <w:color w:val="000000"/>
        </w:rPr>
      </w:pPr>
      <w:r w:rsidRPr="00993530">
        <w:rPr>
          <w:rFonts w:ascii="Garamond" w:hAnsi="Garamond"/>
          <w:i/>
          <w:color w:val="000000"/>
        </w:rPr>
        <w:t>Banquet Event Order</w:t>
      </w:r>
      <w:r w:rsidR="00BA50A0" w:rsidRPr="00993530">
        <w:rPr>
          <w:rFonts w:ascii="Garamond" w:hAnsi="Garamond"/>
          <w:i/>
          <w:color w:val="000000"/>
        </w:rPr>
        <w:t>.</w:t>
      </w:r>
      <w:r w:rsidR="00BA50A0" w:rsidRPr="00993530">
        <w:rPr>
          <w:rFonts w:ascii="Garamond" w:hAnsi="Garamond"/>
          <w:color w:val="000000"/>
        </w:rPr>
        <w:t xml:space="preserve"> </w:t>
      </w:r>
      <w:r w:rsidRPr="00993530">
        <w:rPr>
          <w:rFonts w:ascii="Garamond" w:hAnsi="Garamond"/>
          <w:color w:val="000000"/>
        </w:rPr>
        <w:t xml:space="preserve"> </w:t>
      </w:r>
      <w:r w:rsidR="004C1CEF" w:rsidRPr="00993530">
        <w:rPr>
          <w:rFonts w:ascii="Garamond" w:hAnsi="Garamond"/>
          <w:color w:val="000000"/>
        </w:rPr>
        <w:t>Based on attendance of</w:t>
      </w:r>
      <w:r w:rsidR="009C1193" w:rsidRPr="00993530">
        <w:rPr>
          <w:rFonts w:ascii="Garamond" w:hAnsi="Garamond"/>
          <w:color w:val="000000"/>
        </w:rPr>
        <w:t xml:space="preserve"> {NUMBER} </w:t>
      </w:r>
      <w:r w:rsidR="004C1CEF" w:rsidRPr="00993530">
        <w:rPr>
          <w:rFonts w:ascii="Garamond" w:hAnsi="Garamond"/>
          <w:color w:val="000000"/>
        </w:rPr>
        <w:t>people</w:t>
      </w:r>
      <w:r w:rsidR="007D0479" w:rsidRPr="00993530">
        <w:rPr>
          <w:rFonts w:ascii="Garamond" w:hAnsi="Garamond"/>
          <w:color w:val="000000"/>
        </w:rPr>
        <w:t>,</w:t>
      </w:r>
      <w:r w:rsidR="004C1CEF" w:rsidRPr="00993530">
        <w:rPr>
          <w:rFonts w:ascii="Garamond" w:hAnsi="Garamond"/>
          <w:color w:val="000000"/>
        </w:rPr>
        <w:t xml:space="preserve"> Food and Beverage charges have been estimated at $</w:t>
      </w:r>
      <w:r w:rsidR="009C1193" w:rsidRPr="00993530">
        <w:rPr>
          <w:rFonts w:ascii="Garamond" w:hAnsi="Garamond"/>
          <w:color w:val="000000"/>
        </w:rPr>
        <w:t>{0.00}</w:t>
      </w:r>
      <w:r w:rsidR="004C1CEF" w:rsidRPr="00993530">
        <w:rPr>
          <w:rFonts w:ascii="Garamond" w:hAnsi="Garamond"/>
          <w:color w:val="000000"/>
        </w:rPr>
        <w:t xml:space="preserve">, </w:t>
      </w:r>
      <w:r w:rsidR="005477C6" w:rsidRPr="00993530">
        <w:rPr>
          <w:rFonts w:ascii="Garamond" w:hAnsi="Garamond"/>
          <w:color w:val="000000"/>
        </w:rPr>
        <w:t xml:space="preserve">subject to </w:t>
      </w:r>
      <w:r w:rsidR="009D71EA" w:rsidRPr="00993530">
        <w:rPr>
          <w:rFonts w:ascii="Garamond" w:hAnsi="Garamond"/>
          <w:color w:val="000000"/>
        </w:rPr>
        <w:t xml:space="preserve">a </w:t>
      </w:r>
      <w:r w:rsidR="008A5A8A">
        <w:rPr>
          <w:rFonts w:ascii="Garamond" w:hAnsi="Garamond"/>
          <w:color w:val="000000"/>
        </w:rPr>
        <w:t>21</w:t>
      </w:r>
      <w:r w:rsidR="005477C6" w:rsidRPr="00993530">
        <w:rPr>
          <w:rFonts w:ascii="Garamond" w:hAnsi="Garamond"/>
          <w:color w:val="000000"/>
        </w:rPr>
        <w:t>%</w:t>
      </w:r>
      <w:r w:rsidR="009D71EA" w:rsidRPr="00993530">
        <w:rPr>
          <w:rFonts w:ascii="Garamond" w:hAnsi="Garamond"/>
          <w:color w:val="000000"/>
        </w:rPr>
        <w:t xml:space="preserve"> service fee</w:t>
      </w:r>
      <w:r w:rsidR="002F4646" w:rsidRPr="00993530">
        <w:rPr>
          <w:rFonts w:ascii="Garamond" w:hAnsi="Garamond"/>
          <w:color w:val="000000"/>
        </w:rPr>
        <w:t>.</w:t>
      </w:r>
      <w:r w:rsidR="005477C6" w:rsidRPr="00993530">
        <w:rPr>
          <w:rFonts w:ascii="Garamond" w:hAnsi="Garamond"/>
          <w:color w:val="000000"/>
        </w:rPr>
        <w:t xml:space="preserve">  A Banquet Event Order (B.E.O.) will be prepared, signed by the </w:t>
      </w:r>
      <w:r w:rsidR="002D1D9E" w:rsidRPr="00993530">
        <w:rPr>
          <w:rFonts w:ascii="Garamond" w:hAnsi="Garamond"/>
          <w:color w:val="000000"/>
        </w:rPr>
        <w:t>University</w:t>
      </w:r>
      <w:r w:rsidR="0015072C" w:rsidRPr="00993530">
        <w:rPr>
          <w:rFonts w:ascii="Garamond" w:hAnsi="Garamond"/>
          <w:color w:val="000000"/>
        </w:rPr>
        <w:t>,</w:t>
      </w:r>
      <w:r w:rsidR="005477C6" w:rsidRPr="00993530">
        <w:rPr>
          <w:rFonts w:ascii="Garamond" w:hAnsi="Garamond"/>
          <w:color w:val="000000"/>
        </w:rPr>
        <w:t xml:space="preserve"> and incorporated in this license agreement at a later date</w:t>
      </w:r>
      <w:r w:rsidR="002F4646" w:rsidRPr="00993530">
        <w:rPr>
          <w:rFonts w:ascii="Garamond" w:hAnsi="Garamond"/>
          <w:color w:val="000000"/>
        </w:rPr>
        <w:t>.</w:t>
      </w:r>
    </w:p>
    <w:p w14:paraId="4C71C003" w14:textId="77777777" w:rsidR="007D0479" w:rsidRPr="00993530" w:rsidRDefault="007D0479" w:rsidP="007D0479">
      <w:pPr>
        <w:pStyle w:val="ListParagraph"/>
        <w:ind w:left="1080"/>
        <w:jc w:val="both"/>
        <w:rPr>
          <w:rFonts w:ascii="Garamond" w:hAnsi="Garamond"/>
          <w:color w:val="000000"/>
        </w:rPr>
      </w:pPr>
    </w:p>
    <w:p w14:paraId="2A4468FD" w14:textId="4C233CFE" w:rsidR="00BA50A0" w:rsidRPr="003A055E" w:rsidRDefault="00C106EF" w:rsidP="00283705">
      <w:pPr>
        <w:pStyle w:val="ListParagraph"/>
        <w:numPr>
          <w:ilvl w:val="0"/>
          <w:numId w:val="18"/>
        </w:numPr>
        <w:ind w:left="1080"/>
        <w:jc w:val="both"/>
        <w:rPr>
          <w:rFonts w:ascii="Garamond" w:hAnsi="Garamond"/>
          <w:color w:val="000000"/>
        </w:rPr>
      </w:pPr>
      <w:r w:rsidRPr="00993530">
        <w:rPr>
          <w:rFonts w:ascii="Garamond" w:hAnsi="Garamond"/>
          <w:i/>
          <w:color w:val="000000"/>
        </w:rPr>
        <w:t xml:space="preserve">Attendance Guarantees.  </w:t>
      </w:r>
      <w:r w:rsidRPr="00993530">
        <w:rPr>
          <w:rFonts w:ascii="Garamond" w:hAnsi="Garamond"/>
          <w:bCs/>
          <w:color w:val="000000"/>
        </w:rPr>
        <w:t xml:space="preserve">University shall advise </w:t>
      </w:r>
      <w:r w:rsidR="00BD1693" w:rsidRPr="00993530">
        <w:rPr>
          <w:rFonts w:ascii="Garamond" w:hAnsi="Garamond"/>
          <w:bCs/>
          <w:color w:val="000000"/>
        </w:rPr>
        <w:t>SMG</w:t>
      </w:r>
      <w:r w:rsidRPr="00993530">
        <w:rPr>
          <w:rFonts w:ascii="Garamond" w:hAnsi="Garamond"/>
          <w:bCs/>
          <w:color w:val="000000"/>
        </w:rPr>
        <w:t xml:space="preserve"> of a guaranteed attendance number no later than 3 business days prior to the date of the function (a business day is defined as Monday-Friday by 12 noon).  If the guaranteed number is not specified on time, the number specified on the B.E.O. will be the guaranteed attendance.  The guaranteed attendance may not be reduced after the 3-day deadline.  Increases in attendance given after the final guarantee deadline may be subject to additional charges.  The Catering Department cannot guarantee that such additional guests will be served.  The Catering Department will prepare food for seated functions sufficient to serve 5% more than the guarant</w:t>
      </w:r>
      <w:r w:rsidRPr="003A055E">
        <w:rPr>
          <w:rFonts w:ascii="Garamond" w:hAnsi="Garamond"/>
          <w:bCs/>
          <w:color w:val="000000"/>
        </w:rPr>
        <w:t>eed attendance, to a maximum of 30 people.  Additional seating will be placed only if needed.</w:t>
      </w:r>
      <w:r w:rsidRPr="003A055E">
        <w:rPr>
          <w:rFonts w:ascii="Garamond" w:hAnsi="Garamond"/>
          <w:color w:val="000000"/>
        </w:rPr>
        <w:t xml:space="preserve"> </w:t>
      </w:r>
    </w:p>
    <w:p w14:paraId="28F81127" w14:textId="77777777" w:rsidR="007D0479" w:rsidRPr="003A055E" w:rsidRDefault="007D0479" w:rsidP="007D0479">
      <w:pPr>
        <w:pStyle w:val="ListParagraph"/>
        <w:ind w:left="1080"/>
        <w:jc w:val="both"/>
        <w:rPr>
          <w:rFonts w:ascii="Garamond" w:hAnsi="Garamond"/>
          <w:color w:val="000000"/>
        </w:rPr>
      </w:pPr>
    </w:p>
    <w:p w14:paraId="62F6B8B4" w14:textId="0E1C1B48" w:rsidR="009F07EC" w:rsidRPr="003A055E" w:rsidRDefault="005B39BA" w:rsidP="00283705">
      <w:pPr>
        <w:pStyle w:val="ListParagraph"/>
        <w:numPr>
          <w:ilvl w:val="0"/>
          <w:numId w:val="18"/>
        </w:numPr>
        <w:ind w:left="1080"/>
        <w:jc w:val="both"/>
        <w:rPr>
          <w:rFonts w:ascii="Garamond" w:hAnsi="Garamond"/>
          <w:color w:val="000000"/>
        </w:rPr>
      </w:pPr>
      <w:r w:rsidRPr="003A055E">
        <w:rPr>
          <w:rFonts w:ascii="Garamond" w:hAnsi="Garamond"/>
          <w:i/>
          <w:color w:val="000000"/>
        </w:rPr>
        <w:t>Food and Beverage</w:t>
      </w:r>
      <w:r w:rsidR="00C106EF" w:rsidRPr="003A055E">
        <w:rPr>
          <w:rFonts w:ascii="Garamond" w:hAnsi="Garamond"/>
          <w:i/>
          <w:color w:val="000000"/>
        </w:rPr>
        <w:t xml:space="preserve"> Credits.</w:t>
      </w:r>
      <w:r w:rsidRPr="003A055E">
        <w:rPr>
          <w:rFonts w:ascii="Garamond" w:hAnsi="Garamond"/>
          <w:color w:val="000000"/>
        </w:rPr>
        <w:t xml:space="preserve"> </w:t>
      </w:r>
      <w:r w:rsidR="009F07EC" w:rsidRPr="003A055E">
        <w:rPr>
          <w:rFonts w:ascii="Garamond" w:hAnsi="Garamond"/>
          <w:color w:val="000000"/>
        </w:rPr>
        <w:t xml:space="preserve">A food and </w:t>
      </w:r>
      <w:r w:rsidR="009F07EC" w:rsidRPr="003A055E">
        <w:rPr>
          <w:rFonts w:ascii="Garamond" w:hAnsi="Garamond"/>
          <w:bCs/>
        </w:rPr>
        <w:t>beverage credit will be issued toward {SPACE} rental in which the catered food and beverage event has occurred, based on the following calculation</w:t>
      </w:r>
      <w:r w:rsidR="009F07EC" w:rsidRPr="003A055E">
        <w:rPr>
          <w:rFonts w:ascii="Garamond" w:hAnsi="Garamond"/>
        </w:rPr>
        <w:t xml:space="preserve">. </w:t>
      </w:r>
      <w:r w:rsidR="009F07EC" w:rsidRPr="003A055E">
        <w:rPr>
          <w:rFonts w:ascii="Garamond" w:hAnsi="Garamond"/>
          <w:bCs/>
        </w:rPr>
        <w:t>These potential credits will be calculated upon completion of the Food &amp; Beverage event, based on the guarantees of each function against the daily space rental. Move-in and move-out days are not included in the Food and Beverage credit.</w:t>
      </w:r>
      <w:r w:rsidR="00BA50A0" w:rsidRPr="003A055E">
        <w:rPr>
          <w:rFonts w:ascii="Garamond" w:hAnsi="Garamond"/>
          <w:color w:val="000000"/>
        </w:rPr>
        <w:t xml:space="preserve"> The credit will be applied on the post event settlement.</w:t>
      </w:r>
    </w:p>
    <w:p w14:paraId="75DDCB5A" w14:textId="77777777" w:rsidR="005A5CF1" w:rsidRPr="003A055E" w:rsidRDefault="005A5CF1" w:rsidP="00C106EF">
      <w:pPr>
        <w:jc w:val="both"/>
        <w:rPr>
          <w:rFonts w:ascii="Garamond" w:hAnsi="Garamond"/>
          <w:color w:val="000000"/>
          <w:u w:val="single"/>
        </w:rPr>
      </w:pPr>
    </w:p>
    <w:tbl>
      <w:tblPr>
        <w:tblW w:w="0" w:type="auto"/>
        <w:tblInd w:w="749" w:type="dxa"/>
        <w:tblCellMar>
          <w:left w:w="29" w:type="dxa"/>
          <w:right w:w="29" w:type="dxa"/>
        </w:tblCellMar>
        <w:tblLook w:val="01E0" w:firstRow="1" w:lastRow="1" w:firstColumn="1" w:lastColumn="1" w:noHBand="0" w:noVBand="0"/>
      </w:tblPr>
      <w:tblGrid>
        <w:gridCol w:w="3820"/>
        <w:gridCol w:w="1204"/>
        <w:gridCol w:w="3587"/>
      </w:tblGrid>
      <w:tr w:rsidR="00623B14" w:rsidRPr="003A055E" w14:paraId="7A434326" w14:textId="77777777" w:rsidTr="00BA50A0">
        <w:trPr>
          <w:trHeight w:val="500"/>
        </w:trPr>
        <w:tc>
          <w:tcPr>
            <w:tcW w:w="3832" w:type="dxa"/>
            <w:shd w:val="clear" w:color="auto" w:fill="auto"/>
          </w:tcPr>
          <w:p w14:paraId="58CF3321" w14:textId="77777777" w:rsidR="00623B14" w:rsidRPr="003A055E" w:rsidRDefault="00623B14" w:rsidP="00C106EF">
            <w:pPr>
              <w:jc w:val="both"/>
              <w:rPr>
                <w:rFonts w:ascii="Garamond" w:hAnsi="Garamond"/>
                <w:color w:val="000000"/>
                <w:u w:val="single"/>
              </w:rPr>
            </w:pPr>
            <w:r w:rsidRPr="003A055E">
              <w:rPr>
                <w:rFonts w:ascii="Garamond" w:hAnsi="Garamond"/>
                <w:color w:val="000000"/>
                <w:u w:val="single"/>
              </w:rPr>
              <w:t xml:space="preserve">Food &amp; Beverage </w:t>
            </w:r>
            <w:r w:rsidR="0011081D" w:rsidRPr="003A055E">
              <w:rPr>
                <w:rFonts w:ascii="Garamond" w:hAnsi="Garamond"/>
                <w:color w:val="000000"/>
                <w:u w:val="single"/>
              </w:rPr>
              <w:t xml:space="preserve">Standard </w:t>
            </w:r>
            <w:r w:rsidRPr="003A055E">
              <w:rPr>
                <w:rFonts w:ascii="Garamond" w:hAnsi="Garamond"/>
                <w:color w:val="000000"/>
                <w:u w:val="single"/>
              </w:rPr>
              <w:t>Revenue is</w:t>
            </w:r>
          </w:p>
        </w:tc>
        <w:tc>
          <w:tcPr>
            <w:tcW w:w="1208" w:type="dxa"/>
            <w:shd w:val="clear" w:color="auto" w:fill="auto"/>
          </w:tcPr>
          <w:p w14:paraId="1FE96783" w14:textId="77777777" w:rsidR="00623B14" w:rsidRPr="003A055E" w:rsidRDefault="00623B14" w:rsidP="00C106EF">
            <w:pPr>
              <w:jc w:val="both"/>
              <w:rPr>
                <w:rFonts w:ascii="Garamond" w:hAnsi="Garamond"/>
                <w:color w:val="000000"/>
                <w:u w:val="single"/>
              </w:rPr>
            </w:pPr>
          </w:p>
        </w:tc>
        <w:tc>
          <w:tcPr>
            <w:tcW w:w="3600" w:type="dxa"/>
            <w:shd w:val="clear" w:color="auto" w:fill="auto"/>
          </w:tcPr>
          <w:p w14:paraId="5834BCFE" w14:textId="77777777" w:rsidR="00623B14" w:rsidRPr="003A055E" w:rsidRDefault="00623B14" w:rsidP="00C106EF">
            <w:pPr>
              <w:jc w:val="both"/>
              <w:rPr>
                <w:rFonts w:ascii="Garamond" w:hAnsi="Garamond"/>
                <w:color w:val="000000"/>
                <w:u w:val="single"/>
              </w:rPr>
            </w:pPr>
            <w:r w:rsidRPr="003A055E">
              <w:rPr>
                <w:rFonts w:ascii="Garamond" w:hAnsi="Garamond"/>
                <w:color w:val="000000"/>
                <w:u w:val="single"/>
              </w:rPr>
              <w:t>% Off</w:t>
            </w:r>
            <w:r w:rsidR="0011081D" w:rsidRPr="003A055E">
              <w:rPr>
                <w:rFonts w:ascii="Garamond" w:hAnsi="Garamond"/>
                <w:color w:val="000000"/>
                <w:u w:val="single"/>
              </w:rPr>
              <w:t xml:space="preserve"> Net</w:t>
            </w:r>
            <w:r w:rsidRPr="003A055E">
              <w:rPr>
                <w:rFonts w:ascii="Garamond" w:hAnsi="Garamond"/>
                <w:color w:val="000000"/>
                <w:u w:val="single"/>
              </w:rPr>
              <w:t xml:space="preserve"> Space Rental</w:t>
            </w:r>
          </w:p>
        </w:tc>
      </w:tr>
      <w:tr w:rsidR="00623B14" w:rsidRPr="003A055E" w14:paraId="076B950C" w14:textId="77777777" w:rsidTr="00BA50A0">
        <w:trPr>
          <w:trHeight w:val="251"/>
        </w:trPr>
        <w:tc>
          <w:tcPr>
            <w:tcW w:w="3832" w:type="dxa"/>
            <w:shd w:val="clear" w:color="auto" w:fill="auto"/>
          </w:tcPr>
          <w:p w14:paraId="0173F1B5" w14:textId="7E162C58" w:rsidR="00623B14" w:rsidRPr="003A055E" w:rsidRDefault="005B39BA" w:rsidP="00C106EF">
            <w:pPr>
              <w:jc w:val="both"/>
              <w:rPr>
                <w:rFonts w:ascii="Garamond" w:hAnsi="Garamond"/>
                <w:color w:val="000000"/>
                <w:u w:val="single"/>
              </w:rPr>
            </w:pPr>
            <w:r w:rsidRPr="003A055E">
              <w:rPr>
                <w:rFonts w:ascii="Garamond" w:hAnsi="Garamond"/>
                <w:color w:val="000000"/>
              </w:rPr>
              <w:t>2x</w:t>
            </w:r>
            <w:r w:rsidR="00623B14" w:rsidRPr="003A055E">
              <w:rPr>
                <w:rFonts w:ascii="Garamond" w:hAnsi="Garamond"/>
                <w:color w:val="000000"/>
              </w:rPr>
              <w:t xml:space="preserve"> higher than space rental</w:t>
            </w:r>
          </w:p>
        </w:tc>
        <w:tc>
          <w:tcPr>
            <w:tcW w:w="1208" w:type="dxa"/>
            <w:shd w:val="clear" w:color="auto" w:fill="auto"/>
          </w:tcPr>
          <w:p w14:paraId="580C6B9E" w14:textId="77777777" w:rsidR="00623B14" w:rsidRPr="003A055E" w:rsidRDefault="00623B14" w:rsidP="00C106EF">
            <w:pPr>
              <w:jc w:val="both"/>
              <w:rPr>
                <w:rFonts w:ascii="Garamond" w:hAnsi="Garamond"/>
                <w:color w:val="000000"/>
                <w:u w:val="single"/>
              </w:rPr>
            </w:pPr>
            <w:r w:rsidRPr="003A055E">
              <w:rPr>
                <w:rFonts w:ascii="Garamond" w:hAnsi="Garamond"/>
                <w:color w:val="000000"/>
              </w:rPr>
              <w:t>=</w:t>
            </w:r>
          </w:p>
        </w:tc>
        <w:tc>
          <w:tcPr>
            <w:tcW w:w="3600" w:type="dxa"/>
            <w:shd w:val="clear" w:color="auto" w:fill="auto"/>
          </w:tcPr>
          <w:p w14:paraId="6F897572" w14:textId="77777777" w:rsidR="00623B14" w:rsidRPr="003A055E" w:rsidRDefault="00623B14" w:rsidP="00C106EF">
            <w:pPr>
              <w:jc w:val="both"/>
              <w:rPr>
                <w:rFonts w:ascii="Garamond" w:hAnsi="Garamond"/>
                <w:color w:val="000000"/>
                <w:u w:val="single"/>
              </w:rPr>
            </w:pPr>
            <w:r w:rsidRPr="003A055E">
              <w:rPr>
                <w:rFonts w:ascii="Garamond" w:hAnsi="Garamond"/>
                <w:color w:val="000000"/>
              </w:rPr>
              <w:t>50% off</w:t>
            </w:r>
          </w:p>
        </w:tc>
      </w:tr>
      <w:tr w:rsidR="00623B14" w:rsidRPr="003A055E" w14:paraId="66EACD59" w14:textId="77777777" w:rsidTr="00BA50A0">
        <w:trPr>
          <w:trHeight w:val="251"/>
        </w:trPr>
        <w:tc>
          <w:tcPr>
            <w:tcW w:w="3832" w:type="dxa"/>
            <w:shd w:val="clear" w:color="auto" w:fill="auto"/>
          </w:tcPr>
          <w:p w14:paraId="45419FF0" w14:textId="44595F87" w:rsidR="00623B14" w:rsidRPr="003A055E" w:rsidRDefault="005B39BA" w:rsidP="00C106EF">
            <w:pPr>
              <w:jc w:val="both"/>
              <w:rPr>
                <w:rFonts w:ascii="Garamond" w:hAnsi="Garamond"/>
                <w:color w:val="000000"/>
                <w:u w:val="single"/>
              </w:rPr>
            </w:pPr>
            <w:r w:rsidRPr="003A055E">
              <w:rPr>
                <w:rFonts w:ascii="Garamond" w:hAnsi="Garamond"/>
                <w:color w:val="000000"/>
              </w:rPr>
              <w:t>3x</w:t>
            </w:r>
            <w:r w:rsidR="00623B14" w:rsidRPr="003A055E">
              <w:rPr>
                <w:rFonts w:ascii="Garamond" w:hAnsi="Garamond"/>
                <w:color w:val="000000"/>
              </w:rPr>
              <w:t xml:space="preserve"> higher than space rental</w:t>
            </w:r>
          </w:p>
        </w:tc>
        <w:tc>
          <w:tcPr>
            <w:tcW w:w="1208" w:type="dxa"/>
            <w:shd w:val="clear" w:color="auto" w:fill="auto"/>
          </w:tcPr>
          <w:p w14:paraId="01A184F8" w14:textId="77777777" w:rsidR="00623B14" w:rsidRPr="003A055E" w:rsidRDefault="00623B14" w:rsidP="00C106EF">
            <w:pPr>
              <w:jc w:val="both"/>
              <w:rPr>
                <w:rFonts w:ascii="Garamond" w:hAnsi="Garamond"/>
                <w:color w:val="000000"/>
                <w:u w:val="single"/>
              </w:rPr>
            </w:pPr>
            <w:r w:rsidRPr="003A055E">
              <w:rPr>
                <w:rFonts w:ascii="Garamond" w:hAnsi="Garamond"/>
                <w:color w:val="000000"/>
              </w:rPr>
              <w:t>=</w:t>
            </w:r>
          </w:p>
        </w:tc>
        <w:tc>
          <w:tcPr>
            <w:tcW w:w="3600" w:type="dxa"/>
            <w:shd w:val="clear" w:color="auto" w:fill="auto"/>
          </w:tcPr>
          <w:p w14:paraId="2C76DC36" w14:textId="77777777" w:rsidR="00623B14" w:rsidRPr="003A055E" w:rsidRDefault="00623B14" w:rsidP="00C106EF">
            <w:pPr>
              <w:jc w:val="both"/>
              <w:rPr>
                <w:rFonts w:ascii="Garamond" w:hAnsi="Garamond"/>
                <w:color w:val="000000"/>
                <w:u w:val="single"/>
              </w:rPr>
            </w:pPr>
            <w:r w:rsidRPr="003A055E">
              <w:rPr>
                <w:rFonts w:ascii="Garamond" w:hAnsi="Garamond"/>
                <w:color w:val="000000"/>
              </w:rPr>
              <w:t>75% off</w:t>
            </w:r>
          </w:p>
        </w:tc>
      </w:tr>
      <w:tr w:rsidR="00623B14" w:rsidRPr="003A055E" w14:paraId="669D9A07" w14:textId="77777777" w:rsidTr="00BA50A0">
        <w:trPr>
          <w:trHeight w:val="251"/>
        </w:trPr>
        <w:tc>
          <w:tcPr>
            <w:tcW w:w="3832" w:type="dxa"/>
            <w:shd w:val="clear" w:color="auto" w:fill="auto"/>
          </w:tcPr>
          <w:p w14:paraId="58D4AA7B" w14:textId="7A8FF689" w:rsidR="00623B14" w:rsidRPr="003A055E" w:rsidRDefault="005B39BA" w:rsidP="00C106EF">
            <w:pPr>
              <w:jc w:val="both"/>
              <w:rPr>
                <w:rFonts w:ascii="Garamond" w:hAnsi="Garamond"/>
                <w:color w:val="000000"/>
              </w:rPr>
            </w:pPr>
            <w:r w:rsidRPr="003A055E">
              <w:rPr>
                <w:rFonts w:ascii="Garamond" w:hAnsi="Garamond"/>
                <w:color w:val="000000"/>
              </w:rPr>
              <w:t>4x</w:t>
            </w:r>
            <w:r w:rsidR="00623B14" w:rsidRPr="003A055E">
              <w:rPr>
                <w:rFonts w:ascii="Garamond" w:hAnsi="Garamond"/>
                <w:color w:val="000000"/>
              </w:rPr>
              <w:t xml:space="preserve"> higher than space rental</w:t>
            </w:r>
          </w:p>
        </w:tc>
        <w:tc>
          <w:tcPr>
            <w:tcW w:w="1208" w:type="dxa"/>
            <w:shd w:val="clear" w:color="auto" w:fill="auto"/>
          </w:tcPr>
          <w:p w14:paraId="719D1C6E" w14:textId="77777777" w:rsidR="00623B14" w:rsidRPr="003A055E" w:rsidRDefault="00623B14" w:rsidP="00C106EF">
            <w:pPr>
              <w:jc w:val="both"/>
              <w:rPr>
                <w:rFonts w:ascii="Garamond" w:hAnsi="Garamond"/>
                <w:color w:val="000000"/>
              </w:rPr>
            </w:pPr>
            <w:r w:rsidRPr="003A055E">
              <w:rPr>
                <w:rFonts w:ascii="Garamond" w:hAnsi="Garamond"/>
                <w:color w:val="000000"/>
              </w:rPr>
              <w:t>=</w:t>
            </w:r>
          </w:p>
        </w:tc>
        <w:tc>
          <w:tcPr>
            <w:tcW w:w="3600" w:type="dxa"/>
            <w:shd w:val="clear" w:color="auto" w:fill="auto"/>
          </w:tcPr>
          <w:p w14:paraId="33588972" w14:textId="77777777" w:rsidR="00623B14" w:rsidRPr="003A055E" w:rsidRDefault="00623B14" w:rsidP="00C106EF">
            <w:pPr>
              <w:jc w:val="both"/>
              <w:rPr>
                <w:rFonts w:ascii="Garamond" w:hAnsi="Garamond"/>
                <w:color w:val="000000"/>
              </w:rPr>
            </w:pPr>
            <w:r w:rsidRPr="003A055E">
              <w:rPr>
                <w:rFonts w:ascii="Garamond" w:hAnsi="Garamond"/>
                <w:color w:val="000000"/>
              </w:rPr>
              <w:t>100% off</w:t>
            </w:r>
          </w:p>
        </w:tc>
      </w:tr>
      <w:tr w:rsidR="00623B14" w:rsidRPr="003A055E" w14:paraId="0B542B9F" w14:textId="77777777" w:rsidTr="00BA50A0">
        <w:trPr>
          <w:trHeight w:val="251"/>
        </w:trPr>
        <w:tc>
          <w:tcPr>
            <w:tcW w:w="3832" w:type="dxa"/>
            <w:shd w:val="clear" w:color="auto" w:fill="auto"/>
          </w:tcPr>
          <w:p w14:paraId="472AE08D" w14:textId="577B3AFF" w:rsidR="00623B14" w:rsidRPr="003A055E" w:rsidRDefault="00623B14" w:rsidP="00C106EF">
            <w:pPr>
              <w:jc w:val="both"/>
              <w:rPr>
                <w:rFonts w:ascii="Garamond" w:hAnsi="Garamond"/>
                <w:color w:val="000000"/>
              </w:rPr>
            </w:pPr>
            <w:r w:rsidRPr="003A055E">
              <w:rPr>
                <w:rFonts w:ascii="Garamond" w:hAnsi="Garamond"/>
                <w:color w:val="000000"/>
              </w:rPr>
              <w:t>(Excluding gratuity)</w:t>
            </w:r>
          </w:p>
        </w:tc>
        <w:tc>
          <w:tcPr>
            <w:tcW w:w="1208" w:type="dxa"/>
            <w:shd w:val="clear" w:color="auto" w:fill="auto"/>
          </w:tcPr>
          <w:p w14:paraId="52F54B2D" w14:textId="77777777" w:rsidR="00623B14" w:rsidRPr="003A055E" w:rsidRDefault="00623B14" w:rsidP="00C106EF">
            <w:pPr>
              <w:jc w:val="both"/>
              <w:rPr>
                <w:rFonts w:ascii="Garamond" w:hAnsi="Garamond"/>
                <w:color w:val="000000"/>
              </w:rPr>
            </w:pPr>
          </w:p>
        </w:tc>
        <w:tc>
          <w:tcPr>
            <w:tcW w:w="3600" w:type="dxa"/>
            <w:shd w:val="clear" w:color="auto" w:fill="auto"/>
          </w:tcPr>
          <w:p w14:paraId="2751E1E7" w14:textId="77777777" w:rsidR="00623B14" w:rsidRPr="003A055E" w:rsidRDefault="00623B14" w:rsidP="00C106EF">
            <w:pPr>
              <w:jc w:val="both"/>
              <w:rPr>
                <w:rFonts w:ascii="Garamond" w:hAnsi="Garamond"/>
                <w:color w:val="000000"/>
              </w:rPr>
            </w:pPr>
          </w:p>
        </w:tc>
      </w:tr>
    </w:tbl>
    <w:p w14:paraId="05D2E1AF" w14:textId="77777777" w:rsidR="005B39BA" w:rsidRPr="003A055E" w:rsidRDefault="005B39BA" w:rsidP="00C106EF">
      <w:pPr>
        <w:jc w:val="both"/>
        <w:rPr>
          <w:rFonts w:ascii="Garamond" w:hAnsi="Garamond"/>
          <w:color w:val="000000"/>
        </w:rPr>
      </w:pPr>
    </w:p>
    <w:p w14:paraId="4193A2DA" w14:textId="1C610966" w:rsidR="000F25A9" w:rsidRPr="00E902E0" w:rsidRDefault="000F25A9" w:rsidP="000F25A9">
      <w:pPr>
        <w:pStyle w:val="Header"/>
        <w:tabs>
          <w:tab w:val="clear" w:pos="4320"/>
          <w:tab w:val="clear" w:pos="8640"/>
        </w:tabs>
        <w:ind w:left="720"/>
        <w:jc w:val="both"/>
        <w:rPr>
          <w:rFonts w:ascii="Garamond" w:hAnsi="Garamond"/>
        </w:rPr>
      </w:pPr>
    </w:p>
    <w:p w14:paraId="3E5A8D41" w14:textId="7389414D" w:rsidR="000F25A9" w:rsidRPr="00E902E0" w:rsidRDefault="000F25A9" w:rsidP="00D37E93">
      <w:pPr>
        <w:pStyle w:val="Header"/>
        <w:numPr>
          <w:ilvl w:val="1"/>
          <w:numId w:val="44"/>
        </w:numPr>
        <w:tabs>
          <w:tab w:val="clear" w:pos="4320"/>
          <w:tab w:val="clear" w:pos="8640"/>
        </w:tabs>
        <w:jc w:val="both"/>
        <w:rPr>
          <w:rFonts w:ascii="Garamond" w:hAnsi="Garamond"/>
        </w:rPr>
      </w:pPr>
      <w:r w:rsidRPr="00E902E0">
        <w:rPr>
          <w:rFonts w:ascii="Garamond" w:hAnsi="Garamond"/>
          <w:b/>
        </w:rPr>
        <w:t xml:space="preserve">Third Party Contractors. </w:t>
      </w:r>
      <w:r w:rsidR="00F74DAF">
        <w:rPr>
          <w:rFonts w:ascii="Garamond" w:hAnsi="Garamond"/>
        </w:rPr>
        <w:t>University</w:t>
      </w:r>
      <w:r w:rsidR="00F74DAF" w:rsidRPr="00E902E0">
        <w:rPr>
          <w:rFonts w:ascii="Garamond" w:hAnsi="Garamond"/>
        </w:rPr>
        <w:t xml:space="preserve"> </w:t>
      </w:r>
      <w:r w:rsidRPr="00E902E0">
        <w:rPr>
          <w:rFonts w:ascii="Garamond" w:hAnsi="Garamond"/>
        </w:rPr>
        <w:t xml:space="preserve">acknowledges that, in connection with SMG’s management and operation of the Facility, SMG utilizes the services of certain third-party independent contractors (the “Third-Party Contractors”).  </w:t>
      </w:r>
      <w:r w:rsidR="00F74DAF">
        <w:rPr>
          <w:rFonts w:ascii="Garamond" w:hAnsi="Garamond"/>
        </w:rPr>
        <w:t>University</w:t>
      </w:r>
      <w:r w:rsidR="00F74DAF" w:rsidRPr="00E902E0">
        <w:rPr>
          <w:rFonts w:ascii="Garamond" w:hAnsi="Garamond"/>
        </w:rPr>
        <w:t xml:space="preserve"> </w:t>
      </w:r>
      <w:r w:rsidRPr="00E902E0">
        <w:rPr>
          <w:rFonts w:ascii="Garamond" w:hAnsi="Garamond"/>
        </w:rPr>
        <w:t>hereby agrees that SMG shall not be responsible in any way for the acts and/or omissions of any one or all of the Third-Party Contractors.</w:t>
      </w:r>
    </w:p>
    <w:p w14:paraId="0B6D12C8" w14:textId="727645A4" w:rsidR="000F25A9" w:rsidRPr="008E2861" w:rsidRDefault="000F25A9" w:rsidP="000F25A9">
      <w:pPr>
        <w:pStyle w:val="Header"/>
        <w:tabs>
          <w:tab w:val="clear" w:pos="4320"/>
          <w:tab w:val="clear" w:pos="8640"/>
        </w:tabs>
        <w:ind w:left="720"/>
        <w:jc w:val="both"/>
        <w:rPr>
          <w:rFonts w:ascii="Garamond" w:hAnsi="Garamond"/>
          <w:highlight w:val="yellow"/>
        </w:rPr>
      </w:pPr>
    </w:p>
    <w:p w14:paraId="2E9B0E49" w14:textId="77777777" w:rsidR="00517B02" w:rsidRPr="00572226" w:rsidRDefault="00517B02" w:rsidP="00C106EF">
      <w:pPr>
        <w:jc w:val="both"/>
        <w:rPr>
          <w:rFonts w:ascii="Garamond" w:hAnsi="Garamond"/>
          <w:color w:val="000000"/>
        </w:rPr>
      </w:pPr>
    </w:p>
    <w:p w14:paraId="5CE9C873" w14:textId="77777777" w:rsidR="00517B02" w:rsidRPr="00572226" w:rsidRDefault="00517B02" w:rsidP="00517B02">
      <w:pPr>
        <w:keepNext/>
        <w:jc w:val="center"/>
        <w:rPr>
          <w:rFonts w:ascii="Garamond" w:hAnsi="Garamond"/>
          <w:b/>
          <w:caps/>
          <w:u w:val="single"/>
        </w:rPr>
      </w:pPr>
      <w:r w:rsidRPr="00572226">
        <w:rPr>
          <w:rFonts w:ascii="Garamond" w:hAnsi="Garamond"/>
          <w:b/>
          <w:caps/>
          <w:u w:val="single"/>
        </w:rPr>
        <w:t>Article 2. Condition of Facility.</w:t>
      </w:r>
    </w:p>
    <w:p w14:paraId="0FBBD885" w14:textId="77777777" w:rsidR="00517B02" w:rsidRPr="00572226" w:rsidRDefault="00517B02" w:rsidP="00517B02">
      <w:pPr>
        <w:keepNext/>
        <w:jc w:val="both"/>
        <w:rPr>
          <w:rFonts w:ascii="Garamond" w:hAnsi="Garamond"/>
        </w:rPr>
      </w:pPr>
    </w:p>
    <w:p w14:paraId="346E19A5" w14:textId="63DD4B53" w:rsidR="00517B02" w:rsidRPr="00572226" w:rsidRDefault="00517B02" w:rsidP="00517B02">
      <w:pPr>
        <w:keepNext/>
        <w:numPr>
          <w:ilvl w:val="0"/>
          <w:numId w:val="19"/>
        </w:numPr>
        <w:ind w:hanging="720"/>
        <w:jc w:val="both"/>
        <w:rPr>
          <w:rFonts w:ascii="Garamond" w:hAnsi="Garamond"/>
        </w:rPr>
      </w:pPr>
      <w:r w:rsidRPr="00572226">
        <w:rPr>
          <w:rFonts w:ascii="Garamond" w:hAnsi="Garamond"/>
          <w:b/>
        </w:rPr>
        <w:t>As-Is Condition.</w:t>
      </w:r>
      <w:r w:rsidRPr="00572226">
        <w:rPr>
          <w:rFonts w:ascii="Garamond" w:hAnsi="Garamond"/>
        </w:rPr>
        <w:t xml:space="preserve"> </w:t>
      </w:r>
      <w:r w:rsidR="00BD1693" w:rsidRPr="00572226">
        <w:rPr>
          <w:rFonts w:ascii="Garamond" w:hAnsi="Garamond"/>
        </w:rPr>
        <w:t>University</w:t>
      </w:r>
      <w:r w:rsidRPr="00572226">
        <w:rPr>
          <w:rFonts w:ascii="Garamond" w:hAnsi="Garamond"/>
        </w:rPr>
        <w:t xml:space="preserve"> acknowledges that </w:t>
      </w:r>
      <w:r w:rsidR="00BD1693" w:rsidRPr="00572226">
        <w:rPr>
          <w:rFonts w:ascii="Garamond" w:hAnsi="Garamond"/>
        </w:rPr>
        <w:t>University</w:t>
      </w:r>
      <w:r w:rsidRPr="00572226">
        <w:rPr>
          <w:rFonts w:ascii="Garamond" w:hAnsi="Garamond"/>
        </w:rPr>
        <w:t xml:space="preserve"> has inspected the Facility</w:t>
      </w:r>
      <w:r w:rsidR="007D0479" w:rsidRPr="00572226">
        <w:rPr>
          <w:rFonts w:ascii="Garamond" w:hAnsi="Garamond"/>
        </w:rPr>
        <w:t xml:space="preserve"> and the </w:t>
      </w:r>
      <w:r w:rsidR="007D0479" w:rsidRPr="00572226">
        <w:rPr>
          <w:rFonts w:ascii="Garamond" w:hAnsi="Garamond"/>
          <w:color w:val="000000"/>
        </w:rPr>
        <w:t>Leased Premises</w:t>
      </w:r>
      <w:r w:rsidRPr="00572226">
        <w:rPr>
          <w:rFonts w:ascii="Garamond" w:hAnsi="Garamond"/>
        </w:rPr>
        <w:t xml:space="preserve"> and that </w:t>
      </w:r>
      <w:r w:rsidR="00BD1693" w:rsidRPr="00572226">
        <w:rPr>
          <w:rFonts w:ascii="Garamond" w:hAnsi="Garamond"/>
        </w:rPr>
        <w:t>University</w:t>
      </w:r>
      <w:r w:rsidRPr="00572226">
        <w:rPr>
          <w:rFonts w:ascii="Garamond" w:hAnsi="Garamond"/>
        </w:rPr>
        <w:t xml:space="preserve"> is satisfied with and has accepted the Facility</w:t>
      </w:r>
      <w:r w:rsidR="007D0479" w:rsidRPr="00572226">
        <w:rPr>
          <w:rFonts w:ascii="Garamond" w:hAnsi="Garamond"/>
        </w:rPr>
        <w:t xml:space="preserve"> and </w:t>
      </w:r>
      <w:r w:rsidR="007D0479" w:rsidRPr="00572226">
        <w:rPr>
          <w:rFonts w:ascii="Garamond" w:hAnsi="Garamond"/>
          <w:color w:val="000000"/>
        </w:rPr>
        <w:t>Leased Premises</w:t>
      </w:r>
      <w:r w:rsidRPr="00572226">
        <w:rPr>
          <w:rFonts w:ascii="Garamond" w:hAnsi="Garamond"/>
        </w:rPr>
        <w:t xml:space="preserve"> in its present condition.  </w:t>
      </w:r>
    </w:p>
    <w:p w14:paraId="7EDA92AC" w14:textId="77777777" w:rsidR="00517B02" w:rsidRPr="00572226" w:rsidRDefault="00517B02" w:rsidP="00517B02">
      <w:pPr>
        <w:ind w:hanging="720"/>
        <w:jc w:val="both"/>
        <w:rPr>
          <w:rFonts w:ascii="Garamond" w:hAnsi="Garamond"/>
        </w:rPr>
      </w:pPr>
    </w:p>
    <w:p w14:paraId="2239D87B" w14:textId="611AA527" w:rsidR="00517B02" w:rsidRPr="002E38F3" w:rsidRDefault="00517B02" w:rsidP="00517B02">
      <w:pPr>
        <w:numPr>
          <w:ilvl w:val="0"/>
          <w:numId w:val="19"/>
        </w:numPr>
        <w:ind w:hanging="720"/>
        <w:jc w:val="both"/>
        <w:rPr>
          <w:rFonts w:ascii="Garamond" w:hAnsi="Garamond"/>
        </w:rPr>
      </w:pPr>
      <w:r w:rsidRPr="00572226">
        <w:rPr>
          <w:rFonts w:ascii="Garamond" w:hAnsi="Garamond"/>
          <w:b/>
        </w:rPr>
        <w:t>Maintenance.</w:t>
      </w:r>
      <w:r w:rsidRPr="00572226">
        <w:rPr>
          <w:rFonts w:ascii="Garamond" w:hAnsi="Garamond"/>
        </w:rPr>
        <w:t xml:space="preserve"> SMG shall have the continuing obligation and responsibility to maintain and keep the Facility in good order and repair, normal wear and tear excepted; provided, however, </w:t>
      </w:r>
      <w:r w:rsidRPr="00572226">
        <w:rPr>
          <w:rFonts w:ascii="Garamond" w:hAnsi="Garamond"/>
        </w:rPr>
        <w:lastRenderedPageBreak/>
        <w:t>that the failure by SMG to accomplish the foregoing, said failure resulting from circumstances beyond the control of SMG, shall not be considered a breach of this Agreement by SMG</w:t>
      </w:r>
      <w:r w:rsidR="00924367">
        <w:rPr>
          <w:rFonts w:ascii="Garamond" w:hAnsi="Garamond"/>
        </w:rPr>
        <w:t>.</w:t>
      </w:r>
      <w:r w:rsidRPr="00572226">
        <w:rPr>
          <w:rFonts w:ascii="Garamond" w:hAnsi="Garamond"/>
        </w:rPr>
        <w:t xml:space="preserve"> </w:t>
      </w:r>
    </w:p>
    <w:p w14:paraId="2032B43D" w14:textId="77777777" w:rsidR="00517B02" w:rsidRPr="002E38F3" w:rsidRDefault="00517B02" w:rsidP="00517B02">
      <w:pPr>
        <w:ind w:left="720" w:hanging="720"/>
        <w:jc w:val="both"/>
        <w:rPr>
          <w:rFonts w:ascii="Garamond" w:hAnsi="Garamond"/>
        </w:rPr>
      </w:pPr>
    </w:p>
    <w:p w14:paraId="54393B8F" w14:textId="21663024" w:rsidR="00517B02" w:rsidRPr="002E38F3" w:rsidRDefault="00517B02" w:rsidP="00517B02">
      <w:pPr>
        <w:numPr>
          <w:ilvl w:val="0"/>
          <w:numId w:val="19"/>
        </w:numPr>
        <w:ind w:hanging="720"/>
        <w:jc w:val="both"/>
        <w:rPr>
          <w:rFonts w:ascii="Garamond" w:hAnsi="Garamond"/>
          <w:bCs/>
        </w:rPr>
      </w:pPr>
      <w:r w:rsidRPr="002E38F3">
        <w:rPr>
          <w:rFonts w:ascii="Garamond" w:hAnsi="Garamond"/>
          <w:b/>
        </w:rPr>
        <w:t>Alterations.</w:t>
      </w:r>
      <w:r w:rsidRPr="002E38F3">
        <w:rPr>
          <w:rFonts w:ascii="Garamond" w:hAnsi="Garamond"/>
        </w:rPr>
        <w:t xml:space="preserve"> </w:t>
      </w:r>
      <w:r w:rsidR="00BD1693" w:rsidRPr="002E38F3">
        <w:rPr>
          <w:rFonts w:ascii="Garamond" w:hAnsi="Garamond"/>
        </w:rPr>
        <w:t>University</w:t>
      </w:r>
      <w:r w:rsidRPr="002E38F3">
        <w:rPr>
          <w:rFonts w:ascii="Garamond" w:hAnsi="Garamond"/>
        </w:rPr>
        <w:t xml:space="preserve"> shall not make any alterations or improvements to the </w:t>
      </w:r>
      <w:r w:rsidR="007D0479" w:rsidRPr="002E38F3">
        <w:rPr>
          <w:rFonts w:ascii="Garamond" w:hAnsi="Garamond"/>
          <w:color w:val="000000"/>
        </w:rPr>
        <w:t>Leased Premises</w:t>
      </w:r>
      <w:r w:rsidR="007D0479" w:rsidRPr="002E38F3">
        <w:rPr>
          <w:rFonts w:ascii="Garamond" w:hAnsi="Garamond"/>
        </w:rPr>
        <w:t xml:space="preserve"> or </w:t>
      </w:r>
      <w:r w:rsidRPr="002E38F3">
        <w:rPr>
          <w:rFonts w:ascii="Garamond" w:hAnsi="Garamond"/>
        </w:rPr>
        <w:t xml:space="preserve">Facility without the prior written consent of SMG.  Any alterations or improvements of whatever nature  made or placed by </w:t>
      </w:r>
      <w:r w:rsidR="00BD1693" w:rsidRPr="002E38F3">
        <w:rPr>
          <w:rFonts w:ascii="Garamond" w:hAnsi="Garamond"/>
        </w:rPr>
        <w:t>University</w:t>
      </w:r>
      <w:r w:rsidRPr="002E38F3">
        <w:rPr>
          <w:rFonts w:ascii="Garamond" w:hAnsi="Garamond"/>
        </w:rPr>
        <w:t xml:space="preserve"> to or on the </w:t>
      </w:r>
      <w:r w:rsidR="007D0479" w:rsidRPr="002E38F3">
        <w:rPr>
          <w:rFonts w:ascii="Garamond" w:hAnsi="Garamond"/>
          <w:color w:val="000000"/>
        </w:rPr>
        <w:t>Leased Premises</w:t>
      </w:r>
      <w:r w:rsidR="007D0479" w:rsidRPr="002E38F3">
        <w:rPr>
          <w:rFonts w:ascii="Garamond" w:hAnsi="Garamond"/>
        </w:rPr>
        <w:t xml:space="preserve"> or </w:t>
      </w:r>
      <w:r w:rsidRPr="002E38F3">
        <w:rPr>
          <w:rFonts w:ascii="Garamond" w:hAnsi="Garamond"/>
        </w:rPr>
        <w:t xml:space="preserve">Facility, except movable trade fixtures, shall, at the option of SMG, (i) be removed by </w:t>
      </w:r>
      <w:r w:rsidR="00BD1693" w:rsidRPr="002E38F3">
        <w:rPr>
          <w:rFonts w:ascii="Garamond" w:hAnsi="Garamond"/>
        </w:rPr>
        <w:t>University</w:t>
      </w:r>
      <w:r w:rsidRPr="002E38F3">
        <w:rPr>
          <w:rFonts w:ascii="Garamond" w:hAnsi="Garamond"/>
        </w:rPr>
        <w:t xml:space="preserve">, at </w:t>
      </w:r>
      <w:r w:rsidR="00BD1693" w:rsidRPr="002E38F3">
        <w:rPr>
          <w:rFonts w:ascii="Garamond" w:hAnsi="Garamond"/>
        </w:rPr>
        <w:t>University</w:t>
      </w:r>
      <w:r w:rsidRPr="002E38F3">
        <w:rPr>
          <w:rFonts w:ascii="Garamond" w:hAnsi="Garamond"/>
        </w:rPr>
        <w:t xml:space="preserve">’s expense, immediately upon the conclusion of the Event, or (ii) become the property of </w:t>
      </w:r>
      <w:r w:rsidRPr="002E38F3">
        <w:rPr>
          <w:rFonts w:ascii="Garamond" w:hAnsi="Garamond"/>
          <w:smallCaps/>
        </w:rPr>
        <w:t xml:space="preserve">SMG  </w:t>
      </w:r>
      <w:r w:rsidRPr="002E38F3">
        <w:rPr>
          <w:rFonts w:ascii="Garamond" w:hAnsi="Garamond"/>
        </w:rPr>
        <w:t xml:space="preserve">or the </w:t>
      </w:r>
      <w:r w:rsidRPr="002E38F3">
        <w:rPr>
          <w:rFonts w:ascii="Garamond" w:hAnsi="Garamond"/>
          <w:smallCaps/>
        </w:rPr>
        <w:t xml:space="preserve"> </w:t>
      </w:r>
      <w:r w:rsidRPr="002E38F3">
        <w:rPr>
          <w:rFonts w:ascii="Garamond" w:hAnsi="Garamond"/>
        </w:rPr>
        <w:t>City of Knoxville.</w:t>
      </w:r>
      <w:r w:rsidRPr="002E38F3">
        <w:rPr>
          <w:rFonts w:ascii="Garamond" w:hAnsi="Garamond"/>
          <w:b/>
        </w:rPr>
        <w:t xml:space="preserve">  </w:t>
      </w:r>
      <w:r w:rsidRPr="002E38F3">
        <w:rPr>
          <w:rFonts w:ascii="Garamond" w:hAnsi="Garamond"/>
        </w:rPr>
        <w:t xml:space="preserve">SMG may, at its election, accept delivery of property addressed to </w:t>
      </w:r>
      <w:r w:rsidR="00BD1693" w:rsidRPr="002E38F3">
        <w:rPr>
          <w:rFonts w:ascii="Garamond" w:hAnsi="Garamond"/>
        </w:rPr>
        <w:t>University</w:t>
      </w:r>
      <w:r w:rsidRPr="002E38F3">
        <w:rPr>
          <w:rFonts w:ascii="Garamond" w:hAnsi="Garamond"/>
        </w:rPr>
        <w:t xml:space="preserve"> only as a service to </w:t>
      </w:r>
      <w:r w:rsidR="00BD1693" w:rsidRPr="002E38F3">
        <w:rPr>
          <w:rFonts w:ascii="Garamond" w:hAnsi="Garamond"/>
        </w:rPr>
        <w:t>University</w:t>
      </w:r>
      <w:r w:rsidRPr="002E38F3">
        <w:rPr>
          <w:rFonts w:ascii="Garamond" w:hAnsi="Garamond"/>
        </w:rPr>
        <w:t xml:space="preserve">.  SMG and Owner assume no responsibility whatsoever for any property placed in the Facility.  </w:t>
      </w:r>
    </w:p>
    <w:p w14:paraId="32AECE04" w14:textId="77777777" w:rsidR="00517B02" w:rsidRPr="002E38F3" w:rsidRDefault="00517B02" w:rsidP="00517B02">
      <w:pPr>
        <w:jc w:val="both"/>
        <w:rPr>
          <w:rFonts w:ascii="Garamond" w:hAnsi="Garamond"/>
        </w:rPr>
      </w:pPr>
    </w:p>
    <w:p w14:paraId="35C4B3E1" w14:textId="3738608C" w:rsidR="00517B02" w:rsidRPr="002E38F3" w:rsidRDefault="00283705" w:rsidP="00517B02">
      <w:pPr>
        <w:jc w:val="center"/>
        <w:rPr>
          <w:rFonts w:ascii="Garamond" w:hAnsi="Garamond"/>
          <w:color w:val="000000"/>
        </w:rPr>
      </w:pPr>
      <w:r w:rsidRPr="002E38F3">
        <w:rPr>
          <w:rFonts w:ascii="Garamond" w:hAnsi="Garamond"/>
          <w:b/>
          <w:color w:val="000000"/>
          <w:u w:val="single"/>
        </w:rPr>
        <w:t xml:space="preserve">ARTICLE 3. </w:t>
      </w:r>
      <w:r w:rsidR="00517B02" w:rsidRPr="002E38F3">
        <w:rPr>
          <w:rFonts w:ascii="Garamond" w:hAnsi="Garamond"/>
          <w:b/>
          <w:color w:val="000000"/>
          <w:u w:val="single"/>
        </w:rPr>
        <w:t>PAYMENTS</w:t>
      </w:r>
      <w:r w:rsidRPr="002E38F3">
        <w:rPr>
          <w:rFonts w:ascii="Garamond" w:hAnsi="Garamond"/>
          <w:b/>
          <w:color w:val="000000"/>
          <w:u w:val="single"/>
        </w:rPr>
        <w:t>.</w:t>
      </w:r>
    </w:p>
    <w:p w14:paraId="56357C2E" w14:textId="77777777" w:rsidR="00517B02" w:rsidRPr="002E38F3" w:rsidRDefault="00517B02" w:rsidP="00C106EF">
      <w:pPr>
        <w:jc w:val="both"/>
        <w:rPr>
          <w:rFonts w:ascii="Garamond" w:hAnsi="Garamond"/>
          <w:color w:val="000000"/>
        </w:rPr>
      </w:pPr>
    </w:p>
    <w:p w14:paraId="46DAF184" w14:textId="1BBAD745" w:rsidR="00C106EF" w:rsidRPr="002E38F3" w:rsidRDefault="00C106EF" w:rsidP="00283705">
      <w:pPr>
        <w:pStyle w:val="ListParagraph"/>
        <w:numPr>
          <w:ilvl w:val="0"/>
          <w:numId w:val="35"/>
        </w:numPr>
        <w:ind w:hanging="720"/>
        <w:jc w:val="both"/>
        <w:rPr>
          <w:rFonts w:ascii="Garamond" w:hAnsi="Garamond"/>
          <w:color w:val="000000"/>
        </w:rPr>
      </w:pPr>
      <w:r w:rsidRPr="002E38F3">
        <w:rPr>
          <w:rFonts w:ascii="Garamond" w:hAnsi="Garamond"/>
          <w:b/>
          <w:color w:val="000000"/>
        </w:rPr>
        <w:t>Payment</w:t>
      </w:r>
      <w:r w:rsidR="00BA50A0" w:rsidRPr="002E38F3">
        <w:rPr>
          <w:rFonts w:ascii="Garamond" w:hAnsi="Garamond"/>
          <w:b/>
          <w:color w:val="000000"/>
        </w:rPr>
        <w:t>.</w:t>
      </w:r>
      <w:r w:rsidRPr="002E38F3">
        <w:rPr>
          <w:rFonts w:ascii="Garamond" w:hAnsi="Garamond"/>
          <w:color w:val="000000"/>
        </w:rPr>
        <w:t xml:space="preserve"> University will pay </w:t>
      </w:r>
      <w:r w:rsidR="00BD1693" w:rsidRPr="002E38F3">
        <w:rPr>
          <w:rFonts w:ascii="Garamond" w:hAnsi="Garamond"/>
          <w:color w:val="000000"/>
        </w:rPr>
        <w:t>SMG</w:t>
      </w:r>
      <w:r w:rsidRPr="002E38F3">
        <w:rPr>
          <w:rFonts w:ascii="Garamond" w:hAnsi="Garamond"/>
        </w:rPr>
        <w:t xml:space="preserve"> </w:t>
      </w:r>
      <w:r w:rsidRPr="002E38F3">
        <w:rPr>
          <w:rFonts w:ascii="Garamond" w:hAnsi="Garamond"/>
          <w:color w:val="000000"/>
        </w:rPr>
        <w:t>within 45 days of receipt of the final invoice by ACH, ePayables, or University check</w:t>
      </w:r>
      <w:r w:rsidR="00517B02" w:rsidRPr="002E38F3">
        <w:rPr>
          <w:rFonts w:ascii="Garamond" w:hAnsi="Garamond"/>
          <w:color w:val="000000"/>
        </w:rPr>
        <w:t>.</w:t>
      </w:r>
    </w:p>
    <w:p w14:paraId="3C439F3B" w14:textId="77777777" w:rsidR="00517B02" w:rsidRPr="002E38F3" w:rsidRDefault="00517B02" w:rsidP="00283705">
      <w:pPr>
        <w:ind w:hanging="720"/>
        <w:jc w:val="both"/>
        <w:rPr>
          <w:rFonts w:ascii="Garamond" w:hAnsi="Garamond"/>
          <w:color w:val="000000"/>
        </w:rPr>
      </w:pPr>
    </w:p>
    <w:p w14:paraId="09602B9B" w14:textId="07DC7340" w:rsidR="00517B02" w:rsidRPr="002E38F3" w:rsidRDefault="00517B02" w:rsidP="00283705">
      <w:pPr>
        <w:pStyle w:val="ListParagraph"/>
        <w:numPr>
          <w:ilvl w:val="0"/>
          <w:numId w:val="35"/>
        </w:numPr>
        <w:ind w:hanging="720"/>
        <w:jc w:val="both"/>
        <w:rPr>
          <w:rFonts w:ascii="Garamond" w:hAnsi="Garamond"/>
        </w:rPr>
      </w:pPr>
      <w:r w:rsidRPr="002E38F3">
        <w:rPr>
          <w:rFonts w:ascii="Garamond" w:hAnsi="Garamond"/>
          <w:b/>
        </w:rPr>
        <w:t>Late Charges.</w:t>
      </w:r>
      <w:r w:rsidRPr="002E38F3">
        <w:rPr>
          <w:rFonts w:ascii="Garamond" w:hAnsi="Garamond"/>
        </w:rPr>
        <w:t xml:space="preserve">  If </w:t>
      </w:r>
      <w:r w:rsidR="00BD1693" w:rsidRPr="002E38F3">
        <w:rPr>
          <w:rFonts w:ascii="Garamond" w:hAnsi="Garamond"/>
        </w:rPr>
        <w:t>University</w:t>
      </w:r>
      <w:r w:rsidRPr="002E38F3">
        <w:rPr>
          <w:rFonts w:ascii="Garamond" w:hAnsi="Garamond"/>
        </w:rPr>
        <w:t xml:space="preserve"> fails to pay any amounts when due under this Agreement, any interest on the unpaid balance will not exceed the rate allowable under the Tennessee Prompt Pay Act, Tenn. Code Ann. §§ 12-4-701</w:t>
      </w:r>
      <w:r w:rsidR="007D0479" w:rsidRPr="002E38F3">
        <w:rPr>
          <w:rFonts w:ascii="Garamond" w:hAnsi="Garamond"/>
        </w:rPr>
        <w:t>,</w:t>
      </w:r>
      <w:r w:rsidRPr="002E38F3">
        <w:rPr>
          <w:rFonts w:ascii="Garamond" w:hAnsi="Garamond"/>
        </w:rPr>
        <w:t xml:space="preserve"> </w:t>
      </w:r>
      <w:r w:rsidRPr="002E38F3">
        <w:rPr>
          <w:rFonts w:ascii="Garamond" w:hAnsi="Garamond"/>
          <w:i/>
        </w:rPr>
        <w:t>et. seq</w:t>
      </w:r>
      <w:r w:rsidRPr="002E38F3">
        <w:rPr>
          <w:rFonts w:ascii="Garamond" w:hAnsi="Garamond"/>
        </w:rPr>
        <w:t>., which is currently 1.5% per month.</w:t>
      </w:r>
    </w:p>
    <w:p w14:paraId="0940789F" w14:textId="77777777" w:rsidR="00517B02" w:rsidRPr="002E38F3" w:rsidRDefault="00517B02" w:rsidP="00283705">
      <w:pPr>
        <w:ind w:hanging="720"/>
        <w:jc w:val="both"/>
        <w:rPr>
          <w:rFonts w:ascii="Garamond" w:hAnsi="Garamond"/>
          <w:color w:val="000000"/>
        </w:rPr>
      </w:pPr>
    </w:p>
    <w:p w14:paraId="627DD664" w14:textId="7CF15C99" w:rsidR="00C106EF" w:rsidRPr="002E38F3" w:rsidRDefault="00C106EF" w:rsidP="00283705">
      <w:pPr>
        <w:pStyle w:val="ListParagraph"/>
        <w:numPr>
          <w:ilvl w:val="0"/>
          <w:numId w:val="35"/>
        </w:numPr>
        <w:ind w:hanging="720"/>
        <w:jc w:val="both"/>
        <w:rPr>
          <w:rFonts w:ascii="Garamond" w:hAnsi="Garamond"/>
          <w:color w:val="000000"/>
        </w:rPr>
      </w:pPr>
      <w:r w:rsidRPr="002E38F3">
        <w:rPr>
          <w:rFonts w:ascii="Garamond" w:hAnsi="Garamond"/>
          <w:b/>
          <w:color w:val="000000"/>
        </w:rPr>
        <w:t>Liquidated Damages</w:t>
      </w:r>
      <w:r w:rsidR="00BA50A0" w:rsidRPr="002E38F3">
        <w:rPr>
          <w:rFonts w:ascii="Garamond" w:hAnsi="Garamond"/>
          <w:color w:val="000000"/>
        </w:rPr>
        <w:t>.</w:t>
      </w:r>
      <w:r w:rsidRPr="002E38F3">
        <w:rPr>
          <w:rFonts w:ascii="Garamond" w:hAnsi="Garamond"/>
          <w:color w:val="000000"/>
        </w:rPr>
        <w:t xml:space="preserve"> To the extent allowed by the laws of the State of Tennessee, if University cancels any event or significantly reduces the space reservation covered by this agreement, University agrees to pay to </w:t>
      </w:r>
      <w:r w:rsidR="00BD1693" w:rsidRPr="002E38F3">
        <w:rPr>
          <w:rFonts w:ascii="Garamond" w:hAnsi="Garamond"/>
          <w:color w:val="000000"/>
        </w:rPr>
        <w:t>SMG</w:t>
      </w:r>
      <w:r w:rsidRPr="002E38F3">
        <w:rPr>
          <w:rFonts w:ascii="Garamond" w:hAnsi="Garamond"/>
          <w:color w:val="000000"/>
        </w:rPr>
        <w:t xml:space="preserve"> the following amounts as liquidated damages and not as a penalty, and the parties agree that such amounts constitute reasonable provision for liquidated damages:</w:t>
      </w:r>
    </w:p>
    <w:p w14:paraId="124EC410" w14:textId="77777777" w:rsidR="007D0479" w:rsidRPr="002E38F3" w:rsidRDefault="007D0479" w:rsidP="007D0479">
      <w:pPr>
        <w:pStyle w:val="ListParagraph"/>
        <w:jc w:val="both"/>
        <w:rPr>
          <w:rFonts w:ascii="Garamond" w:hAnsi="Garamond"/>
          <w:color w:val="000000"/>
        </w:rPr>
      </w:pPr>
    </w:p>
    <w:p w14:paraId="1096A5C7" w14:textId="37F366E0" w:rsidR="00C106EF" w:rsidRPr="002E38F3" w:rsidRDefault="00C106EF" w:rsidP="00283705">
      <w:pPr>
        <w:pStyle w:val="ListParagraph"/>
        <w:numPr>
          <w:ilvl w:val="1"/>
          <w:numId w:val="11"/>
        </w:numPr>
        <w:ind w:right="720"/>
        <w:jc w:val="both"/>
        <w:rPr>
          <w:rFonts w:ascii="Garamond" w:hAnsi="Garamond"/>
          <w:color w:val="000000"/>
        </w:rPr>
      </w:pPr>
      <w:r w:rsidRPr="002E38F3">
        <w:rPr>
          <w:rFonts w:ascii="Garamond" w:hAnsi="Garamond"/>
          <w:color w:val="000000"/>
        </w:rPr>
        <w:t xml:space="preserve">If University cancels more than one year before the first scheduled day of the event, 25% of space rental rate shall be payable to </w:t>
      </w:r>
      <w:r w:rsidR="00BD1693" w:rsidRPr="002E38F3">
        <w:rPr>
          <w:rFonts w:ascii="Garamond" w:hAnsi="Garamond"/>
          <w:color w:val="000000"/>
        </w:rPr>
        <w:t>SMG</w:t>
      </w:r>
      <w:r w:rsidRPr="002E38F3">
        <w:rPr>
          <w:rFonts w:ascii="Garamond" w:hAnsi="Garamond"/>
          <w:color w:val="000000"/>
        </w:rPr>
        <w:t xml:space="preserve"> as liquidated damages.</w:t>
      </w:r>
    </w:p>
    <w:p w14:paraId="7E6288E6" w14:textId="17573A83" w:rsidR="00C106EF" w:rsidRPr="002E38F3" w:rsidRDefault="00C106EF" w:rsidP="00283705">
      <w:pPr>
        <w:pStyle w:val="ListParagraph"/>
        <w:numPr>
          <w:ilvl w:val="1"/>
          <w:numId w:val="11"/>
        </w:numPr>
        <w:tabs>
          <w:tab w:val="left" w:pos="-1440"/>
        </w:tabs>
        <w:ind w:right="720"/>
        <w:jc w:val="both"/>
        <w:rPr>
          <w:rFonts w:ascii="Garamond" w:hAnsi="Garamond"/>
          <w:color w:val="000000"/>
        </w:rPr>
      </w:pPr>
      <w:r w:rsidRPr="002E38F3">
        <w:rPr>
          <w:rFonts w:ascii="Garamond" w:hAnsi="Garamond"/>
          <w:color w:val="000000"/>
        </w:rPr>
        <w:t xml:space="preserve">If University cancels more than 6 months before the first scheduled day of the event, 50% of space rental rate shall be payable to </w:t>
      </w:r>
      <w:r w:rsidR="00BD1693" w:rsidRPr="002E38F3">
        <w:rPr>
          <w:rFonts w:ascii="Garamond" w:hAnsi="Garamond"/>
          <w:color w:val="000000"/>
        </w:rPr>
        <w:t>SMG</w:t>
      </w:r>
      <w:r w:rsidRPr="002E38F3">
        <w:rPr>
          <w:rFonts w:ascii="Garamond" w:hAnsi="Garamond"/>
          <w:color w:val="000000"/>
        </w:rPr>
        <w:t xml:space="preserve"> as liquidated damages.</w:t>
      </w:r>
    </w:p>
    <w:p w14:paraId="252AD5F1" w14:textId="428C9F68" w:rsidR="00C106EF" w:rsidRPr="002E38F3" w:rsidRDefault="00C106EF" w:rsidP="00283705">
      <w:pPr>
        <w:pStyle w:val="ListParagraph"/>
        <w:numPr>
          <w:ilvl w:val="1"/>
          <w:numId w:val="11"/>
        </w:numPr>
        <w:tabs>
          <w:tab w:val="left" w:pos="-1440"/>
        </w:tabs>
        <w:ind w:right="720"/>
        <w:jc w:val="both"/>
        <w:rPr>
          <w:rFonts w:ascii="Garamond" w:hAnsi="Garamond"/>
          <w:color w:val="000000"/>
        </w:rPr>
      </w:pPr>
      <w:r w:rsidRPr="002E38F3">
        <w:rPr>
          <w:rFonts w:ascii="Garamond" w:hAnsi="Garamond"/>
          <w:color w:val="000000"/>
        </w:rPr>
        <w:t xml:space="preserve">If University cancels less than 6 months before the first scheduled day of the event, or enters into any default as described in Paragraph 15, 70% of space rental rate shall be payable to </w:t>
      </w:r>
      <w:r w:rsidR="00BD1693" w:rsidRPr="002E38F3">
        <w:rPr>
          <w:rFonts w:ascii="Garamond" w:hAnsi="Garamond"/>
          <w:color w:val="000000"/>
        </w:rPr>
        <w:t>SMG</w:t>
      </w:r>
      <w:r w:rsidRPr="002E38F3">
        <w:rPr>
          <w:rFonts w:ascii="Garamond" w:hAnsi="Garamond"/>
          <w:color w:val="000000"/>
        </w:rPr>
        <w:t xml:space="preserve"> as liquidated damages.</w:t>
      </w:r>
    </w:p>
    <w:p w14:paraId="72C451A2" w14:textId="77777777" w:rsidR="007D0479" w:rsidRPr="002E38F3" w:rsidRDefault="007D0479" w:rsidP="007D0479">
      <w:pPr>
        <w:pStyle w:val="ListParagraph"/>
        <w:tabs>
          <w:tab w:val="left" w:pos="-1440"/>
        </w:tabs>
        <w:ind w:left="1346" w:right="720"/>
        <w:jc w:val="both"/>
        <w:rPr>
          <w:rFonts w:ascii="Garamond" w:hAnsi="Garamond"/>
          <w:color w:val="000000"/>
        </w:rPr>
      </w:pPr>
    </w:p>
    <w:p w14:paraId="79664684" w14:textId="7CDBAB7D" w:rsidR="00C106EF" w:rsidRPr="002E38F3" w:rsidRDefault="00C106EF" w:rsidP="00283705">
      <w:pPr>
        <w:tabs>
          <w:tab w:val="left" w:pos="-1440"/>
        </w:tabs>
        <w:ind w:left="720"/>
        <w:jc w:val="both"/>
        <w:rPr>
          <w:rFonts w:ascii="Garamond" w:hAnsi="Garamond"/>
          <w:bCs/>
          <w:color w:val="000000"/>
          <w:spacing w:val="-2"/>
        </w:rPr>
      </w:pPr>
      <w:r w:rsidRPr="002E38F3">
        <w:rPr>
          <w:rFonts w:ascii="Garamond" w:hAnsi="Garamond"/>
          <w:color w:val="000000"/>
        </w:rPr>
        <w:t xml:space="preserve">In the event University cancels any event or significantly reduces the space reservation covered in this agreement, </w:t>
      </w:r>
      <w:r w:rsidR="00BD1693" w:rsidRPr="002E38F3">
        <w:rPr>
          <w:rFonts w:ascii="Garamond" w:hAnsi="Garamond"/>
          <w:color w:val="000000"/>
        </w:rPr>
        <w:t>SMG</w:t>
      </w:r>
      <w:r w:rsidRPr="002E38F3">
        <w:rPr>
          <w:rFonts w:ascii="Garamond" w:hAnsi="Garamond"/>
          <w:color w:val="000000"/>
        </w:rPr>
        <w:t xml:space="preserve"> will make a reason</w:t>
      </w:r>
      <w:r w:rsidR="007D0479" w:rsidRPr="002E38F3">
        <w:rPr>
          <w:rFonts w:ascii="Garamond" w:hAnsi="Garamond"/>
          <w:color w:val="000000"/>
        </w:rPr>
        <w:t xml:space="preserve">able attempt to re-sell space. </w:t>
      </w:r>
      <w:r w:rsidRPr="002E38F3">
        <w:rPr>
          <w:rFonts w:ascii="Garamond" w:hAnsi="Garamond"/>
          <w:color w:val="000000"/>
        </w:rPr>
        <w:t xml:space="preserve">The amount of liquidated damages will be reduced to the extent that </w:t>
      </w:r>
      <w:r w:rsidR="00BD1693" w:rsidRPr="002E38F3">
        <w:rPr>
          <w:rFonts w:ascii="Garamond" w:hAnsi="Garamond"/>
          <w:color w:val="000000"/>
        </w:rPr>
        <w:t>SMG</w:t>
      </w:r>
      <w:r w:rsidRPr="002E38F3">
        <w:rPr>
          <w:rFonts w:ascii="Garamond" w:hAnsi="Garamond"/>
          <w:color w:val="000000"/>
        </w:rPr>
        <w:t xml:space="preserve"> re-sells space.</w:t>
      </w:r>
      <w:r w:rsidRPr="002E38F3">
        <w:rPr>
          <w:rFonts w:ascii="Garamond" w:hAnsi="Garamond"/>
          <w:bCs/>
          <w:color w:val="000000"/>
          <w:spacing w:val="-2"/>
        </w:rPr>
        <w:t xml:space="preserve"> </w:t>
      </w:r>
    </w:p>
    <w:p w14:paraId="33BB83CC" w14:textId="77777777" w:rsidR="00AB14B4" w:rsidRPr="002E38F3" w:rsidRDefault="00AB14B4" w:rsidP="00AB14B4">
      <w:pPr>
        <w:tabs>
          <w:tab w:val="left" w:pos="-1440"/>
        </w:tabs>
        <w:jc w:val="both"/>
        <w:rPr>
          <w:rFonts w:ascii="Garamond" w:hAnsi="Garamond"/>
          <w:b/>
          <w:color w:val="000000"/>
        </w:rPr>
      </w:pPr>
    </w:p>
    <w:p w14:paraId="0EF5EEC3" w14:textId="0C63D976" w:rsidR="00517B02" w:rsidRPr="00E902E0" w:rsidRDefault="007D0479" w:rsidP="007D0479">
      <w:pPr>
        <w:pStyle w:val="ListParagraph"/>
        <w:numPr>
          <w:ilvl w:val="0"/>
          <w:numId w:val="35"/>
        </w:numPr>
        <w:ind w:hanging="720"/>
        <w:jc w:val="both"/>
        <w:rPr>
          <w:rFonts w:ascii="Garamond" w:hAnsi="Garamond"/>
        </w:rPr>
      </w:pPr>
      <w:r w:rsidRPr="002E38F3">
        <w:rPr>
          <w:rFonts w:ascii="Garamond" w:hAnsi="Garamond"/>
          <w:b/>
        </w:rPr>
        <w:t>Responsibility for Other Costs.</w:t>
      </w:r>
      <w:r w:rsidRPr="002E38F3">
        <w:rPr>
          <w:rFonts w:ascii="Garamond" w:hAnsi="Garamond"/>
        </w:rPr>
        <w:t xml:space="preserve"> </w:t>
      </w:r>
      <w:r w:rsidR="00517B02" w:rsidRPr="002E38F3">
        <w:rPr>
          <w:rFonts w:ascii="Garamond" w:hAnsi="Garamond"/>
        </w:rPr>
        <w:t xml:space="preserve">SMG shall retain one hundred percent (100%) of all revenues generated in connection with parking lot fees and the sale of food and beverages at the Facility.  In addition to payment of </w:t>
      </w:r>
      <w:r w:rsidRPr="002E38F3">
        <w:rPr>
          <w:rFonts w:ascii="Garamond" w:hAnsi="Garamond"/>
        </w:rPr>
        <w:t>fees above</w:t>
      </w:r>
      <w:r w:rsidR="00517B02" w:rsidRPr="002E38F3">
        <w:rPr>
          <w:rFonts w:ascii="Garamond" w:hAnsi="Garamond"/>
        </w:rPr>
        <w:t xml:space="preserve">, </w:t>
      </w:r>
      <w:r w:rsidR="00BD1693" w:rsidRPr="002E38F3">
        <w:rPr>
          <w:rFonts w:ascii="Garamond" w:hAnsi="Garamond"/>
        </w:rPr>
        <w:t>University</w:t>
      </w:r>
      <w:r w:rsidR="00517B02" w:rsidRPr="002E38F3">
        <w:rPr>
          <w:rFonts w:ascii="Garamond" w:hAnsi="Garamond"/>
        </w:rPr>
        <w:t xml:space="preserve"> shall bear all expenses incurred by </w:t>
      </w:r>
      <w:r w:rsidR="00BD1693" w:rsidRPr="002E38F3">
        <w:rPr>
          <w:rFonts w:ascii="Garamond" w:hAnsi="Garamond"/>
        </w:rPr>
        <w:t>University</w:t>
      </w:r>
      <w:r w:rsidR="00517B02" w:rsidRPr="002E38F3">
        <w:rPr>
          <w:rFonts w:ascii="Garamond" w:hAnsi="Garamond"/>
        </w:rPr>
        <w:t xml:space="preserve"> in connection with the holding of an Event at the Facility, including, but not limited to, all costs arising from the use of patented, trademarked or copyrighted materials, equipment, </w:t>
      </w:r>
      <w:r w:rsidR="00517B02" w:rsidRPr="00E902E0">
        <w:rPr>
          <w:rFonts w:ascii="Garamond" w:hAnsi="Garamond"/>
        </w:rPr>
        <w:t xml:space="preserve">devices, processes or dramatic rights used on or incorporated in the conduct of an Event.  </w:t>
      </w:r>
    </w:p>
    <w:p w14:paraId="0BD56F6E" w14:textId="77777777" w:rsidR="00517B02" w:rsidRPr="00E902E0" w:rsidRDefault="00517B02" w:rsidP="00517B02">
      <w:pPr>
        <w:jc w:val="both"/>
        <w:rPr>
          <w:rFonts w:ascii="Garamond" w:hAnsi="Garamond"/>
        </w:rPr>
      </w:pPr>
    </w:p>
    <w:p w14:paraId="16209878" w14:textId="51A3F544" w:rsidR="00517B02" w:rsidRPr="00E902E0" w:rsidRDefault="00517B02" w:rsidP="00517B02">
      <w:pPr>
        <w:keepNext/>
        <w:jc w:val="center"/>
        <w:rPr>
          <w:rFonts w:ascii="Garamond" w:hAnsi="Garamond"/>
          <w:b/>
          <w:caps/>
          <w:u w:val="single"/>
        </w:rPr>
      </w:pPr>
      <w:r w:rsidRPr="00E902E0">
        <w:rPr>
          <w:rFonts w:ascii="Garamond" w:hAnsi="Garamond"/>
          <w:b/>
          <w:caps/>
          <w:u w:val="single"/>
        </w:rPr>
        <w:lastRenderedPageBreak/>
        <w:t xml:space="preserve">Article </w:t>
      </w:r>
      <w:r w:rsidR="007D0479" w:rsidRPr="00E902E0">
        <w:rPr>
          <w:rFonts w:ascii="Garamond" w:hAnsi="Garamond"/>
          <w:b/>
          <w:caps/>
          <w:u w:val="single"/>
        </w:rPr>
        <w:t>4</w:t>
      </w:r>
      <w:r w:rsidRPr="00E902E0">
        <w:rPr>
          <w:rFonts w:ascii="Garamond" w:hAnsi="Garamond"/>
          <w:b/>
          <w:caps/>
          <w:u w:val="single"/>
        </w:rPr>
        <w:t>. Records, Reports, and Audits.</w:t>
      </w:r>
    </w:p>
    <w:p w14:paraId="7B85EE56" w14:textId="77777777" w:rsidR="00517B02" w:rsidRPr="00E902E0" w:rsidRDefault="00517B02" w:rsidP="00517B02">
      <w:pPr>
        <w:keepNext/>
        <w:jc w:val="both"/>
        <w:rPr>
          <w:rFonts w:ascii="Garamond" w:hAnsi="Garamond"/>
        </w:rPr>
      </w:pPr>
    </w:p>
    <w:p w14:paraId="5C1542AA" w14:textId="34DFE723" w:rsidR="00517B02" w:rsidRPr="00E902E0" w:rsidRDefault="00517B02" w:rsidP="00517B02">
      <w:pPr>
        <w:keepNext/>
        <w:numPr>
          <w:ilvl w:val="0"/>
          <w:numId w:val="21"/>
        </w:numPr>
        <w:ind w:hanging="720"/>
        <w:jc w:val="both"/>
        <w:rPr>
          <w:rFonts w:ascii="Garamond" w:hAnsi="Garamond"/>
        </w:rPr>
      </w:pPr>
      <w:r w:rsidRPr="00E902E0">
        <w:rPr>
          <w:rFonts w:ascii="Garamond" w:hAnsi="Garamond"/>
          <w:b/>
        </w:rPr>
        <w:t>Records.</w:t>
      </w:r>
      <w:r w:rsidRPr="00E902E0">
        <w:rPr>
          <w:rFonts w:ascii="Garamond" w:hAnsi="Garamond"/>
        </w:rPr>
        <w:t xml:space="preserve">  </w:t>
      </w:r>
      <w:r w:rsidR="00E902E0" w:rsidRPr="00E902E0">
        <w:rPr>
          <w:rFonts w:ascii="Garamond" w:hAnsi="Garamond"/>
        </w:rPr>
        <w:t>University shall maintain accurate books and records with respect to its activities at the Facility, including, but not limited to, the costs and revenues of each Event.  University shall keep and preserve such books and records at all times during the term of this Agreement in accordance with University fiscal policy and state law.</w:t>
      </w:r>
    </w:p>
    <w:p w14:paraId="36AB637A" w14:textId="77777777" w:rsidR="00517B02" w:rsidRPr="00E902E0" w:rsidRDefault="00517B02" w:rsidP="00517B02">
      <w:pPr>
        <w:keepNext/>
        <w:ind w:hanging="720"/>
        <w:jc w:val="both"/>
        <w:rPr>
          <w:rFonts w:ascii="Garamond" w:hAnsi="Garamond"/>
        </w:rPr>
      </w:pPr>
    </w:p>
    <w:p w14:paraId="6814127D" w14:textId="519F45AC" w:rsidR="00517B02" w:rsidRPr="00924367" w:rsidRDefault="00517B02" w:rsidP="00517B02">
      <w:pPr>
        <w:keepNext/>
        <w:numPr>
          <w:ilvl w:val="0"/>
          <w:numId w:val="21"/>
        </w:numPr>
        <w:ind w:hanging="720"/>
        <w:jc w:val="both"/>
        <w:rPr>
          <w:rFonts w:ascii="Garamond" w:hAnsi="Garamond"/>
        </w:rPr>
      </w:pPr>
      <w:r w:rsidRPr="00E902E0">
        <w:rPr>
          <w:rFonts w:ascii="Garamond" w:hAnsi="Garamond"/>
          <w:b/>
        </w:rPr>
        <w:t>Reports.</w:t>
      </w:r>
      <w:r w:rsidRPr="00E902E0">
        <w:rPr>
          <w:rFonts w:ascii="Garamond" w:hAnsi="Garamond"/>
        </w:rPr>
        <w:t xml:space="preserve">  No later than </w:t>
      </w:r>
      <w:r w:rsidRPr="00E902E0">
        <w:rPr>
          <w:rFonts w:ascii="Garamond" w:hAnsi="Garamond"/>
          <w:b/>
        </w:rPr>
        <w:t>[</w:t>
      </w:r>
      <w:r w:rsidRPr="00E902E0">
        <w:rPr>
          <w:rFonts w:ascii="Garamond" w:hAnsi="Garamond"/>
          <w:b/>
          <w:smallCaps/>
          <w:u w:val="single"/>
        </w:rPr>
        <w:t>Amount of Days Written Out</w:t>
      </w:r>
      <w:r w:rsidRPr="00E902E0">
        <w:rPr>
          <w:rFonts w:ascii="Garamond" w:hAnsi="Garamond"/>
          <w:b/>
        </w:rPr>
        <w:t xml:space="preserve">] </w:t>
      </w:r>
      <w:r w:rsidRPr="00E902E0">
        <w:rPr>
          <w:rFonts w:ascii="Garamond" w:hAnsi="Garamond"/>
        </w:rPr>
        <w:t>(</w:t>
      </w:r>
      <w:r w:rsidRPr="00E902E0">
        <w:rPr>
          <w:rFonts w:ascii="Garamond" w:hAnsi="Garamond"/>
          <w:b/>
          <w:u w:val="single"/>
        </w:rPr>
        <w:t>[</w:t>
      </w:r>
      <w:r w:rsidRPr="00E902E0">
        <w:rPr>
          <w:rFonts w:ascii="Garamond" w:hAnsi="Garamond"/>
          <w:b/>
          <w:smallCaps/>
          <w:u w:val="single"/>
        </w:rPr>
        <w:t>Amount of Days in Numbers</w:t>
      </w:r>
      <w:r w:rsidRPr="00E902E0">
        <w:rPr>
          <w:rFonts w:ascii="Garamond" w:hAnsi="Garamond"/>
          <w:b/>
        </w:rPr>
        <w:t>]</w:t>
      </w:r>
      <w:r w:rsidRPr="00E902E0">
        <w:rPr>
          <w:rFonts w:ascii="Garamond" w:hAnsi="Garamond"/>
        </w:rPr>
        <w:t>)</w:t>
      </w:r>
      <w:r w:rsidRPr="00E902E0">
        <w:rPr>
          <w:rFonts w:ascii="Garamond" w:hAnsi="Garamond"/>
          <w:b/>
        </w:rPr>
        <w:t xml:space="preserve"> </w:t>
      </w:r>
      <w:r w:rsidRPr="00E902E0">
        <w:rPr>
          <w:rFonts w:ascii="Garamond" w:hAnsi="Garamond"/>
        </w:rPr>
        <w:t>days after</w:t>
      </w:r>
      <w:r w:rsidRPr="002E38F3">
        <w:rPr>
          <w:rFonts w:ascii="Garamond" w:hAnsi="Garamond"/>
        </w:rPr>
        <w:t xml:space="preserve"> the date of a revenue-generating Event, </w:t>
      </w:r>
      <w:r w:rsidR="00BD1693" w:rsidRPr="002E38F3">
        <w:rPr>
          <w:rFonts w:ascii="Garamond" w:hAnsi="Garamond"/>
        </w:rPr>
        <w:t>University</w:t>
      </w:r>
      <w:r w:rsidRPr="002E38F3">
        <w:rPr>
          <w:rFonts w:ascii="Garamond" w:hAnsi="Garamond"/>
        </w:rPr>
        <w:t xml:space="preserve"> shall deliver to SMG a detailed written notice of the amounts claimed to be due to SMG pursuant to this Agreement (each a “</w:t>
      </w:r>
      <w:r w:rsidRPr="002E38F3">
        <w:rPr>
          <w:rFonts w:ascii="Garamond" w:hAnsi="Garamond"/>
          <w:b/>
        </w:rPr>
        <w:t>Statement</w:t>
      </w:r>
      <w:r w:rsidRPr="002E38F3">
        <w:rPr>
          <w:rFonts w:ascii="Garamond" w:hAnsi="Garamond"/>
        </w:rPr>
        <w:t xml:space="preserve">”).  Each Statement shall detail (i) with respect to ticket sales, all tickets sold and all amounts collected by </w:t>
      </w:r>
      <w:r w:rsidR="00BD1693" w:rsidRPr="002E38F3">
        <w:rPr>
          <w:rFonts w:ascii="Garamond" w:hAnsi="Garamond"/>
        </w:rPr>
        <w:t>University</w:t>
      </w:r>
      <w:r w:rsidRPr="002E38F3">
        <w:rPr>
          <w:rFonts w:ascii="Garamond" w:hAnsi="Garamond"/>
        </w:rPr>
        <w:t xml:space="preserve">, with all deductions (sales tax, etc.) therefrom, (ii) with respect to novelty and merchandizing revenue, all items sold and all amounts collected by </w:t>
      </w:r>
      <w:r w:rsidR="00BD1693" w:rsidRPr="002E38F3">
        <w:rPr>
          <w:rFonts w:ascii="Garamond" w:hAnsi="Garamond"/>
        </w:rPr>
        <w:t>University</w:t>
      </w:r>
      <w:r w:rsidRPr="002E38F3">
        <w:rPr>
          <w:rFonts w:ascii="Garamond" w:hAnsi="Garamond"/>
        </w:rPr>
        <w:t xml:space="preserve">, with all deductions (sales tax, etc.) therefrom, and (iii) with respect to broadcast revenues, a detail of all broadcast revenues collected by </w:t>
      </w:r>
      <w:r w:rsidR="00BD1693" w:rsidRPr="002E38F3">
        <w:rPr>
          <w:rFonts w:ascii="Garamond" w:hAnsi="Garamond"/>
        </w:rPr>
        <w:t>University</w:t>
      </w:r>
      <w:r w:rsidRPr="002E38F3">
        <w:rPr>
          <w:rFonts w:ascii="Garamond" w:hAnsi="Garamond"/>
        </w:rPr>
        <w:t xml:space="preserve">, with all deductions (sales tax, etc.) therefrom.  Statements shall be deemed incontestable unless objected to by SMG, in writing, specifying the nature of and reasons for such objection, within twelve (12) months after </w:t>
      </w:r>
      <w:r w:rsidRPr="00924367">
        <w:rPr>
          <w:rFonts w:ascii="Garamond" w:hAnsi="Garamond"/>
        </w:rPr>
        <w:t>receipt by SMG.</w:t>
      </w:r>
    </w:p>
    <w:p w14:paraId="65163713" w14:textId="77777777" w:rsidR="00517B02" w:rsidRPr="00924367" w:rsidRDefault="00517B02" w:rsidP="00517B02">
      <w:pPr>
        <w:ind w:hanging="720"/>
        <w:jc w:val="both"/>
        <w:rPr>
          <w:rFonts w:ascii="Garamond" w:hAnsi="Garamond"/>
        </w:rPr>
      </w:pPr>
    </w:p>
    <w:p w14:paraId="204BC2CC" w14:textId="4A5D04A1" w:rsidR="00517B02" w:rsidRPr="00924367" w:rsidRDefault="00517B02" w:rsidP="00517B02">
      <w:pPr>
        <w:numPr>
          <w:ilvl w:val="0"/>
          <w:numId w:val="21"/>
        </w:numPr>
        <w:ind w:hanging="720"/>
        <w:jc w:val="both"/>
        <w:rPr>
          <w:rFonts w:ascii="Garamond" w:hAnsi="Garamond"/>
        </w:rPr>
      </w:pPr>
      <w:r w:rsidRPr="00924367">
        <w:rPr>
          <w:rFonts w:ascii="Garamond" w:hAnsi="Garamond"/>
          <w:b/>
        </w:rPr>
        <w:t>Audits.</w:t>
      </w:r>
      <w:r w:rsidRPr="00924367">
        <w:rPr>
          <w:rFonts w:ascii="Garamond" w:hAnsi="Garamond"/>
        </w:rPr>
        <w:t xml:space="preserve">  </w:t>
      </w:r>
      <w:r w:rsidR="00BD1693" w:rsidRPr="00924367">
        <w:rPr>
          <w:rFonts w:ascii="Garamond" w:hAnsi="Garamond"/>
        </w:rPr>
        <w:t>University</w:t>
      </w:r>
      <w:r w:rsidRPr="00924367">
        <w:rPr>
          <w:rFonts w:ascii="Garamond" w:hAnsi="Garamond"/>
        </w:rPr>
        <w:t xml:space="preserve"> shall give SMG and its representatives access to the books and records that </w:t>
      </w:r>
      <w:r w:rsidR="00BD1693" w:rsidRPr="00924367">
        <w:rPr>
          <w:rFonts w:ascii="Garamond" w:hAnsi="Garamond"/>
        </w:rPr>
        <w:t>University</w:t>
      </w:r>
      <w:r w:rsidRPr="00924367">
        <w:rPr>
          <w:rFonts w:ascii="Garamond" w:hAnsi="Garamond"/>
        </w:rPr>
        <w:t xml:space="preserve"> maintains pursuant to this Section upon reasonable </w:t>
      </w:r>
      <w:r w:rsidR="001868B6">
        <w:rPr>
          <w:rFonts w:ascii="Garamond" w:hAnsi="Garamond"/>
        </w:rPr>
        <w:t xml:space="preserve">written </w:t>
      </w:r>
      <w:r w:rsidRPr="00924367">
        <w:rPr>
          <w:rFonts w:ascii="Garamond" w:hAnsi="Garamond"/>
        </w:rPr>
        <w:t xml:space="preserve">notice when so requested by SMG.  </w:t>
      </w:r>
      <w:r w:rsidR="00BD1693" w:rsidRPr="00924367">
        <w:rPr>
          <w:rFonts w:ascii="Garamond" w:hAnsi="Garamond"/>
        </w:rPr>
        <w:t>University</w:t>
      </w:r>
      <w:r w:rsidRPr="00924367">
        <w:rPr>
          <w:rFonts w:ascii="Garamond" w:hAnsi="Garamond"/>
        </w:rPr>
        <w:t xml:space="preserve"> shall also provide, at </w:t>
      </w:r>
      <w:r w:rsidR="00BD1693" w:rsidRPr="00924367">
        <w:rPr>
          <w:rFonts w:ascii="Garamond" w:hAnsi="Garamond"/>
        </w:rPr>
        <w:t>University</w:t>
      </w:r>
      <w:r w:rsidRPr="00924367">
        <w:rPr>
          <w:rFonts w:ascii="Garamond" w:hAnsi="Garamond"/>
        </w:rPr>
        <w:t xml:space="preserve">’s own expense, a copy of any such book or record upon request.  To the extent that any Statement prepared by </w:t>
      </w:r>
      <w:r w:rsidR="00BD1693" w:rsidRPr="00924367">
        <w:rPr>
          <w:rFonts w:ascii="Garamond" w:hAnsi="Garamond"/>
        </w:rPr>
        <w:t>University</w:t>
      </w:r>
      <w:r w:rsidRPr="00924367">
        <w:rPr>
          <w:rFonts w:ascii="Garamond" w:hAnsi="Garamond"/>
        </w:rPr>
        <w:t xml:space="preserve"> is contested, SMG shall have the right to cause nationally recognized independent auditors to audit all of the books and records of </w:t>
      </w:r>
      <w:r w:rsidR="00BD1693" w:rsidRPr="00924367">
        <w:rPr>
          <w:rFonts w:ascii="Garamond" w:hAnsi="Garamond"/>
        </w:rPr>
        <w:t>University</w:t>
      </w:r>
      <w:r w:rsidRPr="00924367">
        <w:rPr>
          <w:rFonts w:ascii="Garamond" w:hAnsi="Garamond"/>
        </w:rPr>
        <w:t xml:space="preserve"> relating to such Statement. </w:t>
      </w:r>
      <w:r w:rsidR="00C667E7">
        <w:rPr>
          <w:rFonts w:ascii="Garamond" w:hAnsi="Garamond"/>
        </w:rPr>
        <w:t>Any liability of University arising from an audit hereunder will be governed by the Tennessee Claims Commission Act,</w:t>
      </w:r>
      <w:r w:rsidR="00C667E7" w:rsidRPr="00C667E7">
        <w:rPr>
          <w:rFonts w:ascii="Garamond" w:hAnsi="Garamond"/>
        </w:rPr>
        <w:t xml:space="preserve"> </w:t>
      </w:r>
      <w:r w:rsidR="00C667E7" w:rsidRPr="00E869C5">
        <w:rPr>
          <w:rFonts w:ascii="Garamond" w:hAnsi="Garamond"/>
        </w:rPr>
        <w:t>Tenn. Code Ann. §§ 9-8-301 et seq</w:t>
      </w:r>
      <w:r w:rsidR="00C667E7">
        <w:rPr>
          <w:rFonts w:ascii="Garamond" w:hAnsi="Garamond"/>
        </w:rPr>
        <w:t>.</w:t>
      </w:r>
    </w:p>
    <w:p w14:paraId="157CDF5C" w14:textId="77777777" w:rsidR="00517B02" w:rsidRPr="00924367" w:rsidRDefault="00517B02" w:rsidP="00517B02">
      <w:pPr>
        <w:jc w:val="both"/>
        <w:rPr>
          <w:rFonts w:ascii="Garamond" w:hAnsi="Garamond"/>
        </w:rPr>
      </w:pPr>
    </w:p>
    <w:p w14:paraId="72917854" w14:textId="4775CFD6" w:rsidR="00517B02" w:rsidRPr="008D0969" w:rsidRDefault="00517B02" w:rsidP="00517B02">
      <w:pPr>
        <w:jc w:val="center"/>
        <w:rPr>
          <w:rFonts w:ascii="Garamond" w:hAnsi="Garamond"/>
          <w:b/>
          <w:caps/>
          <w:u w:val="single"/>
        </w:rPr>
      </w:pPr>
      <w:r w:rsidRPr="008D0969">
        <w:rPr>
          <w:rFonts w:ascii="Garamond" w:hAnsi="Garamond"/>
          <w:b/>
          <w:caps/>
          <w:u w:val="single"/>
        </w:rPr>
        <w:t xml:space="preserve">Article </w:t>
      </w:r>
      <w:r w:rsidR="007D0479" w:rsidRPr="008D0969">
        <w:rPr>
          <w:rFonts w:ascii="Garamond" w:hAnsi="Garamond"/>
          <w:b/>
          <w:caps/>
          <w:u w:val="single"/>
        </w:rPr>
        <w:t>5</w:t>
      </w:r>
      <w:r w:rsidRPr="008D0969">
        <w:rPr>
          <w:rFonts w:ascii="Garamond" w:hAnsi="Garamond"/>
          <w:b/>
          <w:caps/>
          <w:u w:val="single"/>
        </w:rPr>
        <w:t>. Taxes.</w:t>
      </w:r>
    </w:p>
    <w:p w14:paraId="51C2194A" w14:textId="77777777" w:rsidR="00517B02" w:rsidRPr="008D0969" w:rsidRDefault="00517B02" w:rsidP="00517B02">
      <w:pPr>
        <w:jc w:val="center"/>
        <w:rPr>
          <w:rFonts w:ascii="Garamond" w:hAnsi="Garamond"/>
          <w:b/>
          <w:caps/>
        </w:rPr>
      </w:pPr>
    </w:p>
    <w:p w14:paraId="1E50FF95" w14:textId="18C6F45D" w:rsidR="00517B02" w:rsidRPr="008D0969" w:rsidRDefault="00517B02" w:rsidP="00517B02">
      <w:pPr>
        <w:jc w:val="both"/>
        <w:rPr>
          <w:rFonts w:ascii="Garamond" w:hAnsi="Garamond"/>
        </w:rPr>
      </w:pPr>
      <w:r w:rsidRPr="008D0969">
        <w:rPr>
          <w:rFonts w:ascii="Garamond" w:hAnsi="Garamond"/>
        </w:rPr>
        <w:t xml:space="preserve">SMG shall not be liable for the payment of taxes, late charges, or penalties of any nature relating to any Event or any revenue received by, or payments made to, </w:t>
      </w:r>
      <w:r w:rsidR="00BD1693" w:rsidRPr="008D0969">
        <w:rPr>
          <w:rFonts w:ascii="Garamond" w:hAnsi="Garamond"/>
        </w:rPr>
        <w:t>University</w:t>
      </w:r>
      <w:r w:rsidRPr="008D0969">
        <w:rPr>
          <w:rFonts w:ascii="Garamond" w:hAnsi="Garamond"/>
        </w:rPr>
        <w:t xml:space="preserve"> in respect of any Event, except as otherwise provided by law.  To the extent allowed or required by Tennessee law, </w:t>
      </w:r>
      <w:r w:rsidR="00BD1693" w:rsidRPr="008D0969">
        <w:rPr>
          <w:rFonts w:ascii="Garamond" w:hAnsi="Garamond"/>
        </w:rPr>
        <w:t>University</w:t>
      </w:r>
      <w:r w:rsidRPr="008D0969">
        <w:rPr>
          <w:rFonts w:ascii="Garamond" w:hAnsi="Garamond"/>
        </w:rPr>
        <w:t xml:space="preserve"> shall pay and discharge as they become due, promptly and before delinquency, all </w:t>
      </w:r>
      <w:r w:rsidR="008D0969" w:rsidRPr="008D0969">
        <w:rPr>
          <w:rFonts w:ascii="Garamond" w:hAnsi="Garamond"/>
        </w:rPr>
        <w:t xml:space="preserve">applicable </w:t>
      </w:r>
      <w:r w:rsidRPr="008D0969">
        <w:rPr>
          <w:rFonts w:ascii="Garamond" w:hAnsi="Garamond"/>
        </w:rPr>
        <w:t xml:space="preserve">taxes, assessments, rates, damages, license fees, municipal liens, levies, excises, or imposts, whether general or special, or ordinary or extraordinary, of every name, nature, and kind whatsoever, including all governmental charges of whatsoever name, nature, or kind, which may be levied, assessed, charged, or imposed, or which may become a lien or charge against this Agreement or any other improvements now or hereafter owned by </w:t>
      </w:r>
      <w:r w:rsidR="00BD1693" w:rsidRPr="008D0969">
        <w:rPr>
          <w:rFonts w:ascii="Garamond" w:hAnsi="Garamond"/>
        </w:rPr>
        <w:t>University</w:t>
      </w:r>
      <w:r w:rsidRPr="008D0969">
        <w:rPr>
          <w:rFonts w:ascii="Garamond" w:hAnsi="Garamond"/>
        </w:rPr>
        <w:t>.</w:t>
      </w:r>
    </w:p>
    <w:p w14:paraId="2469A67C" w14:textId="77777777" w:rsidR="00517B02" w:rsidRPr="00E869C5" w:rsidRDefault="00517B02" w:rsidP="00517B02">
      <w:pPr>
        <w:jc w:val="both"/>
        <w:rPr>
          <w:rFonts w:ascii="Garamond" w:hAnsi="Garamond"/>
        </w:rPr>
      </w:pPr>
    </w:p>
    <w:p w14:paraId="018A7BF3" w14:textId="1BBE5D1F" w:rsidR="00517B02" w:rsidRPr="00E869C5" w:rsidRDefault="00517B02" w:rsidP="00283705">
      <w:pPr>
        <w:jc w:val="center"/>
        <w:rPr>
          <w:rFonts w:ascii="Garamond" w:hAnsi="Garamond"/>
          <w:b/>
          <w:caps/>
          <w:color w:val="000000"/>
          <w:u w:val="single"/>
        </w:rPr>
      </w:pPr>
      <w:r w:rsidRPr="00E869C5">
        <w:rPr>
          <w:rFonts w:ascii="Garamond" w:hAnsi="Garamond"/>
          <w:b/>
          <w:caps/>
          <w:u w:val="single"/>
        </w:rPr>
        <w:t xml:space="preserve">ARTICLE </w:t>
      </w:r>
      <w:r w:rsidR="00E351F8" w:rsidRPr="00E869C5">
        <w:rPr>
          <w:rFonts w:ascii="Garamond" w:hAnsi="Garamond"/>
          <w:b/>
          <w:caps/>
          <w:u w:val="single"/>
        </w:rPr>
        <w:t>6</w:t>
      </w:r>
      <w:r w:rsidRPr="00E869C5">
        <w:rPr>
          <w:rFonts w:ascii="Garamond" w:hAnsi="Garamond"/>
          <w:b/>
          <w:caps/>
          <w:u w:val="single"/>
        </w:rPr>
        <w:t xml:space="preserve">. </w:t>
      </w:r>
      <w:r w:rsidRPr="00E869C5">
        <w:rPr>
          <w:rFonts w:ascii="Garamond" w:hAnsi="Garamond"/>
          <w:b/>
          <w:caps/>
          <w:color w:val="000000"/>
          <w:u w:val="single"/>
        </w:rPr>
        <w:t>Liability, insurance, and indemnification</w:t>
      </w:r>
      <w:r w:rsidR="00283705" w:rsidRPr="00E869C5">
        <w:rPr>
          <w:rFonts w:ascii="Garamond" w:hAnsi="Garamond"/>
          <w:b/>
          <w:caps/>
          <w:color w:val="000000"/>
          <w:u w:val="single"/>
        </w:rPr>
        <w:t>.</w:t>
      </w:r>
    </w:p>
    <w:p w14:paraId="714BBC7A" w14:textId="77777777" w:rsidR="00517B02" w:rsidRPr="00E869C5" w:rsidRDefault="00517B02" w:rsidP="00AB14B4">
      <w:pPr>
        <w:tabs>
          <w:tab w:val="left" w:pos="-1440"/>
        </w:tabs>
        <w:jc w:val="both"/>
        <w:rPr>
          <w:rFonts w:ascii="Garamond" w:hAnsi="Garamond"/>
          <w:b/>
          <w:color w:val="000000"/>
        </w:rPr>
      </w:pPr>
    </w:p>
    <w:p w14:paraId="45DFB1B3" w14:textId="1D2F8F4C" w:rsidR="000F25A9" w:rsidRPr="00E869C5" w:rsidRDefault="00517B02" w:rsidP="000F25A9">
      <w:pPr>
        <w:numPr>
          <w:ilvl w:val="0"/>
          <w:numId w:val="23"/>
        </w:numPr>
        <w:ind w:hanging="720"/>
        <w:jc w:val="both"/>
        <w:rPr>
          <w:rFonts w:ascii="Garamond" w:hAnsi="Garamond"/>
        </w:rPr>
      </w:pPr>
      <w:r w:rsidRPr="00E869C5">
        <w:rPr>
          <w:rFonts w:ascii="Garamond" w:hAnsi="Garamond"/>
          <w:b/>
        </w:rPr>
        <w:t>Insurance</w:t>
      </w:r>
      <w:r w:rsidR="000F25A9" w:rsidRPr="00E869C5">
        <w:rPr>
          <w:rFonts w:ascii="Garamond" w:hAnsi="Garamond"/>
          <w:b/>
        </w:rPr>
        <w:t xml:space="preserve">. </w:t>
      </w:r>
      <w:r w:rsidR="00F74DAF">
        <w:rPr>
          <w:rFonts w:ascii="Garamond" w:hAnsi="Garamond"/>
        </w:rPr>
        <w:t>University</w:t>
      </w:r>
      <w:r w:rsidR="000F25A9" w:rsidRPr="00E869C5">
        <w:rPr>
          <w:rFonts w:ascii="Garamond" w:hAnsi="Garamond"/>
        </w:rPr>
        <w:t xml:space="preserve"> is self-insured under the Tennessee Claims Commission Act, Tenn. Code Ann. §§ 9-8-301 et seq., which covers certain tort liability for actual damages of up to $300,000 per claimant and $1,000,000 per occurrence. The failure of </w:t>
      </w:r>
      <w:r w:rsidR="00F74DAF">
        <w:rPr>
          <w:rFonts w:ascii="Garamond" w:hAnsi="Garamond"/>
        </w:rPr>
        <w:t>University</w:t>
      </w:r>
      <w:r w:rsidR="000F25A9" w:rsidRPr="00E869C5">
        <w:rPr>
          <w:rFonts w:ascii="Garamond" w:hAnsi="Garamond"/>
        </w:rPr>
        <w:t xml:space="preserve"> to maintain its self-insured retention in accordance with this Article shall be a breach of this Agreement and, notwithstanding any cure period provided in this Agreement, shall preclude the Event from taking place.</w:t>
      </w:r>
      <w:r w:rsidRPr="00E869C5">
        <w:rPr>
          <w:rFonts w:ascii="Garamond" w:hAnsi="Garamond"/>
          <w:b/>
        </w:rPr>
        <w:t xml:space="preserve"> </w:t>
      </w:r>
    </w:p>
    <w:p w14:paraId="6C85B5CB" w14:textId="77777777" w:rsidR="000F25A9" w:rsidRPr="008E2861" w:rsidRDefault="000F25A9" w:rsidP="000F25A9">
      <w:pPr>
        <w:ind w:left="720"/>
        <w:jc w:val="both"/>
        <w:rPr>
          <w:rFonts w:ascii="Garamond" w:hAnsi="Garamond"/>
          <w:highlight w:val="yellow"/>
        </w:rPr>
      </w:pPr>
    </w:p>
    <w:p w14:paraId="3FE14ADE" w14:textId="10B700A5" w:rsidR="00517B02" w:rsidRPr="008D0969" w:rsidRDefault="000F25A9" w:rsidP="00517B02">
      <w:pPr>
        <w:numPr>
          <w:ilvl w:val="0"/>
          <w:numId w:val="23"/>
        </w:numPr>
        <w:ind w:hanging="720"/>
        <w:jc w:val="both"/>
        <w:rPr>
          <w:rFonts w:ascii="Garamond" w:hAnsi="Garamond"/>
        </w:rPr>
      </w:pPr>
      <w:r w:rsidRPr="008D0969">
        <w:rPr>
          <w:rFonts w:ascii="Garamond" w:hAnsi="Garamond"/>
          <w:b/>
        </w:rPr>
        <w:t xml:space="preserve">Insurance </w:t>
      </w:r>
      <w:r w:rsidR="00517B02" w:rsidRPr="008D0969">
        <w:rPr>
          <w:rFonts w:ascii="Garamond" w:hAnsi="Garamond"/>
          <w:b/>
        </w:rPr>
        <w:t>of Subcontractors</w:t>
      </w:r>
      <w:r w:rsidR="00517B02" w:rsidRPr="008D0969">
        <w:rPr>
          <w:rFonts w:ascii="Garamond" w:hAnsi="Garamond"/>
        </w:rPr>
        <w:t xml:space="preserve">. Any subcontractor of the </w:t>
      </w:r>
      <w:r w:rsidR="00BD1693" w:rsidRPr="008D0969">
        <w:rPr>
          <w:rFonts w:ascii="Garamond" w:hAnsi="Garamond"/>
        </w:rPr>
        <w:t>University</w:t>
      </w:r>
      <w:r w:rsidR="00517B02" w:rsidRPr="008D0969">
        <w:rPr>
          <w:rFonts w:ascii="Garamond" w:hAnsi="Garamond"/>
        </w:rPr>
        <w:t xml:space="preserve"> shall at its sole expense obtain and maintain in full force and effect for the duration of the Agreement and any extension hereof at least the following types and amounts of insurance for claims which may arise from or in connection with this Agreement.  </w:t>
      </w:r>
    </w:p>
    <w:p w14:paraId="4101EF08" w14:textId="77777777" w:rsidR="00517B02" w:rsidRPr="008D0969" w:rsidRDefault="00517B02" w:rsidP="00517B02">
      <w:pPr>
        <w:pStyle w:val="BodyText"/>
        <w:spacing w:after="0"/>
        <w:jc w:val="both"/>
        <w:rPr>
          <w:rFonts w:ascii="Garamond" w:hAnsi="Garamond"/>
          <w:b/>
          <w:i/>
        </w:rPr>
      </w:pPr>
    </w:p>
    <w:p w14:paraId="023BCB38" w14:textId="77777777" w:rsidR="00517B02" w:rsidRPr="008D0969" w:rsidRDefault="00517B02" w:rsidP="00517B02">
      <w:pPr>
        <w:pStyle w:val="BodyText"/>
        <w:numPr>
          <w:ilvl w:val="0"/>
          <w:numId w:val="22"/>
        </w:numPr>
        <w:spacing w:after="0"/>
        <w:ind w:left="1080"/>
        <w:jc w:val="both"/>
        <w:rPr>
          <w:rFonts w:ascii="Garamond" w:hAnsi="Garamond"/>
        </w:rPr>
      </w:pPr>
      <w:r w:rsidRPr="008D0969">
        <w:rPr>
          <w:rFonts w:ascii="Garamond" w:hAnsi="Garamond"/>
          <w:b/>
          <w:i/>
        </w:rPr>
        <w:t>Commercial General and Umbrella Liability Insurance</w:t>
      </w:r>
      <w:r w:rsidRPr="008D0969">
        <w:rPr>
          <w:rFonts w:ascii="Garamond" w:hAnsi="Garamond"/>
        </w:rPr>
        <w:t xml:space="preserve">; occurrence version commercial general liability insurance, and if necessary umbrella liability insurance, with a limit of not less than $2,000,000 each occurrence for bodily injury, personal injury, property damage, and products and completed operations.   If such insurance contains a general aggregate limit, it shall apply separately to the work/location in this Agreement or be no less than $3,000,000. </w:t>
      </w:r>
    </w:p>
    <w:p w14:paraId="4AEFD77E" w14:textId="77777777" w:rsidR="00517B02" w:rsidRPr="008D0969" w:rsidRDefault="00517B02" w:rsidP="00517B02">
      <w:pPr>
        <w:pStyle w:val="BodyText"/>
        <w:spacing w:after="0"/>
        <w:ind w:left="1440" w:hanging="720"/>
        <w:jc w:val="both"/>
        <w:rPr>
          <w:rFonts w:ascii="Garamond" w:hAnsi="Garamond"/>
        </w:rPr>
      </w:pPr>
    </w:p>
    <w:p w14:paraId="6E2AE6CC" w14:textId="77777777" w:rsidR="00517B02" w:rsidRPr="008D0969" w:rsidRDefault="00517B02" w:rsidP="00517B02">
      <w:pPr>
        <w:pStyle w:val="BodyText"/>
        <w:numPr>
          <w:ilvl w:val="0"/>
          <w:numId w:val="22"/>
        </w:numPr>
        <w:spacing w:after="0"/>
        <w:ind w:left="1080"/>
        <w:jc w:val="both"/>
        <w:rPr>
          <w:rFonts w:ascii="Garamond" w:hAnsi="Garamond"/>
        </w:rPr>
      </w:pPr>
      <w:r w:rsidRPr="008D0969">
        <w:rPr>
          <w:rFonts w:ascii="Garamond" w:hAnsi="Garamond"/>
          <w:b/>
          <w:i/>
        </w:rPr>
        <w:t>Automobile Liability Insurance</w:t>
      </w:r>
      <w:r w:rsidRPr="008D0969">
        <w:rPr>
          <w:rFonts w:ascii="Garamond" w:hAnsi="Garamond"/>
          <w:i/>
        </w:rPr>
        <w:t>;</w:t>
      </w:r>
      <w:r w:rsidRPr="008D0969">
        <w:rPr>
          <w:rFonts w:ascii="Garamond" w:hAnsi="Garamond"/>
        </w:rPr>
        <w:t xml:space="preserve"> including vehicles owned, hired, and non-owned, with a combined single limit of not less than $1,000,000 each accident.  Such insurance shall include coverage for loading and unloading hazards</w:t>
      </w:r>
    </w:p>
    <w:p w14:paraId="7EE511C6" w14:textId="77777777" w:rsidR="00517B02" w:rsidRPr="008D0969" w:rsidRDefault="00517B02" w:rsidP="00517B02">
      <w:pPr>
        <w:pStyle w:val="BodyText"/>
        <w:spacing w:after="0"/>
        <w:ind w:hanging="720"/>
        <w:jc w:val="both"/>
        <w:rPr>
          <w:rFonts w:ascii="Garamond" w:hAnsi="Garamond"/>
          <w:i/>
        </w:rPr>
      </w:pPr>
    </w:p>
    <w:p w14:paraId="34E7C7E6" w14:textId="77777777" w:rsidR="00517B02" w:rsidRPr="00F25E7C" w:rsidRDefault="00517B02" w:rsidP="00517B02">
      <w:pPr>
        <w:pStyle w:val="BodyText"/>
        <w:numPr>
          <w:ilvl w:val="0"/>
          <w:numId w:val="22"/>
        </w:numPr>
        <w:spacing w:after="0"/>
        <w:ind w:left="1080"/>
        <w:jc w:val="both"/>
        <w:rPr>
          <w:rFonts w:ascii="Garamond" w:hAnsi="Garamond"/>
        </w:rPr>
      </w:pPr>
      <w:r w:rsidRPr="008D0969">
        <w:rPr>
          <w:rFonts w:ascii="Garamond" w:hAnsi="Garamond"/>
          <w:b/>
          <w:i/>
        </w:rPr>
        <w:t>Workers’ Compensation Insurance</w:t>
      </w:r>
      <w:r w:rsidRPr="008D0969">
        <w:rPr>
          <w:rFonts w:ascii="Garamond" w:hAnsi="Garamond"/>
          <w:i/>
        </w:rPr>
        <w:t xml:space="preserve">.  </w:t>
      </w:r>
      <w:r w:rsidRPr="008D0969">
        <w:rPr>
          <w:rFonts w:ascii="Garamond" w:hAnsi="Garamond"/>
        </w:rPr>
        <w:t>To the extent applicable,</w:t>
      </w:r>
      <w:r w:rsidRPr="008D0969">
        <w:rPr>
          <w:rFonts w:ascii="Garamond" w:hAnsi="Garamond"/>
          <w:i/>
        </w:rPr>
        <w:t xml:space="preserve"> </w:t>
      </w:r>
      <w:r w:rsidRPr="008D0969">
        <w:rPr>
          <w:rFonts w:ascii="Garamond" w:hAnsi="Garamond"/>
        </w:rPr>
        <w:t xml:space="preserve">subcontractors shall maintain workers’ compensation insurance with statutory limits as required by the State of </w:t>
      </w:r>
      <w:r w:rsidRPr="00E869C5">
        <w:rPr>
          <w:rFonts w:ascii="Garamond" w:hAnsi="Garamond"/>
        </w:rPr>
        <w:t xml:space="preserve">Tennessee or other applicable laws and employers’ liability insurance with limits of not less </w:t>
      </w:r>
      <w:r w:rsidRPr="00F25E7C">
        <w:rPr>
          <w:rFonts w:ascii="Garamond" w:hAnsi="Garamond"/>
        </w:rPr>
        <w:t xml:space="preserve">than $500,000.  </w:t>
      </w:r>
    </w:p>
    <w:p w14:paraId="3AEC9CD8" w14:textId="77777777" w:rsidR="00517B02" w:rsidRPr="00E869C5" w:rsidRDefault="00517B02" w:rsidP="00517B02">
      <w:pPr>
        <w:pStyle w:val="BodyText"/>
        <w:spacing w:after="0"/>
        <w:ind w:left="1080"/>
        <w:jc w:val="both"/>
        <w:rPr>
          <w:rFonts w:ascii="Garamond" w:hAnsi="Garamond"/>
        </w:rPr>
      </w:pPr>
    </w:p>
    <w:p w14:paraId="4D51AC5E" w14:textId="3A037EC5" w:rsidR="00517B02" w:rsidRPr="00D37E93" w:rsidRDefault="00517B02" w:rsidP="00D37E93">
      <w:pPr>
        <w:pStyle w:val="ListParagraph"/>
        <w:numPr>
          <w:ilvl w:val="1"/>
          <w:numId w:val="47"/>
        </w:numPr>
        <w:jc w:val="both"/>
        <w:rPr>
          <w:rFonts w:ascii="Garamond" w:hAnsi="Garamond"/>
        </w:rPr>
      </w:pPr>
      <w:r w:rsidRPr="00D37E93">
        <w:rPr>
          <w:rFonts w:ascii="Garamond" w:hAnsi="Garamond"/>
          <w:b/>
        </w:rPr>
        <w:t>Liability.</w:t>
      </w:r>
      <w:r w:rsidRPr="00D37E93">
        <w:rPr>
          <w:rFonts w:ascii="Garamond" w:hAnsi="Garamond"/>
        </w:rPr>
        <w:t xml:space="preserve"> Any liability of </w:t>
      </w:r>
      <w:r w:rsidR="00BD1693" w:rsidRPr="00D37E93">
        <w:rPr>
          <w:rFonts w:ascii="Garamond" w:hAnsi="Garamond"/>
        </w:rPr>
        <w:t>University</w:t>
      </w:r>
      <w:r w:rsidRPr="00D37E93">
        <w:rPr>
          <w:rFonts w:ascii="Garamond" w:hAnsi="Garamond"/>
        </w:rPr>
        <w:t xml:space="preserve"> to SMG and third parties </w:t>
      </w:r>
      <w:r w:rsidR="00976DC1" w:rsidRPr="00D37E93">
        <w:rPr>
          <w:rFonts w:ascii="Garamond" w:hAnsi="Garamond"/>
        </w:rPr>
        <w:t xml:space="preserve">for claims, damages, losses, or costs arising out of or related to </w:t>
      </w:r>
      <w:r w:rsidR="00744430" w:rsidRPr="00D37E93">
        <w:rPr>
          <w:rFonts w:ascii="Garamond" w:hAnsi="Garamond"/>
        </w:rPr>
        <w:t xml:space="preserve">acts or omissions of University or its employees under this Agreement </w:t>
      </w:r>
      <w:r w:rsidRPr="00D37E93">
        <w:rPr>
          <w:rFonts w:ascii="Garamond" w:hAnsi="Garamond"/>
        </w:rPr>
        <w:t xml:space="preserve">will be governed by the Tennessee Claims Commission Act, Tenn. Code Ann. §§ 9-8-301, </w:t>
      </w:r>
      <w:r w:rsidRPr="00D37E93">
        <w:rPr>
          <w:rFonts w:ascii="Garamond" w:hAnsi="Garamond"/>
          <w:i/>
        </w:rPr>
        <w:t>et. seq</w:t>
      </w:r>
      <w:r w:rsidRPr="00D37E93">
        <w:rPr>
          <w:rFonts w:ascii="Garamond" w:hAnsi="Garamond"/>
        </w:rPr>
        <w:t xml:space="preserve">.  </w:t>
      </w:r>
    </w:p>
    <w:p w14:paraId="00877D2C" w14:textId="77777777" w:rsidR="000F25A9" w:rsidRPr="00E902E0" w:rsidRDefault="000F25A9" w:rsidP="000F25A9">
      <w:pPr>
        <w:pStyle w:val="ListParagraph"/>
        <w:jc w:val="both"/>
        <w:rPr>
          <w:rFonts w:ascii="Garamond" w:hAnsi="Garamond"/>
        </w:rPr>
      </w:pPr>
    </w:p>
    <w:p w14:paraId="514E7BF2" w14:textId="77777777" w:rsidR="00517B02" w:rsidRPr="00E902E0" w:rsidRDefault="00517B02" w:rsidP="00517B02">
      <w:pPr>
        <w:jc w:val="both"/>
        <w:rPr>
          <w:rFonts w:ascii="Garamond" w:hAnsi="Garamond"/>
        </w:rPr>
      </w:pPr>
    </w:p>
    <w:p w14:paraId="48C074D8" w14:textId="6518FECA" w:rsidR="00517B02" w:rsidRPr="00D37E93" w:rsidRDefault="00135AF1" w:rsidP="00D37E93">
      <w:pPr>
        <w:tabs>
          <w:tab w:val="left" w:pos="720"/>
        </w:tabs>
        <w:ind w:left="360"/>
        <w:jc w:val="both"/>
        <w:rPr>
          <w:rFonts w:ascii="Garamond" w:hAnsi="Garamond"/>
        </w:rPr>
      </w:pPr>
      <w:r>
        <w:rPr>
          <w:rFonts w:ascii="Garamond" w:hAnsi="Garamond"/>
          <w:b/>
        </w:rPr>
        <w:t>6.4.</w:t>
      </w:r>
      <w:r w:rsidRPr="00D37E93">
        <w:rPr>
          <w:rFonts w:ascii="Garamond" w:hAnsi="Garamond"/>
          <w:b/>
        </w:rPr>
        <w:t xml:space="preserve">      </w:t>
      </w:r>
      <w:r w:rsidR="00A22DB3" w:rsidRPr="00D37E93">
        <w:rPr>
          <w:rFonts w:ascii="Garamond" w:hAnsi="Garamond"/>
          <w:b/>
        </w:rPr>
        <w:t>Intentionally omitted.</w:t>
      </w:r>
    </w:p>
    <w:p w14:paraId="0538F986" w14:textId="77777777" w:rsidR="00283705" w:rsidRPr="008E2861" w:rsidRDefault="00283705" w:rsidP="007D0479">
      <w:pPr>
        <w:tabs>
          <w:tab w:val="left" w:pos="720"/>
        </w:tabs>
        <w:ind w:hanging="720"/>
        <w:jc w:val="both"/>
        <w:rPr>
          <w:rFonts w:ascii="Garamond" w:hAnsi="Garamond"/>
          <w:b/>
          <w:color w:val="000000"/>
          <w:highlight w:val="yellow"/>
        </w:rPr>
      </w:pPr>
    </w:p>
    <w:p w14:paraId="4CDEF9EE" w14:textId="463061E8" w:rsidR="00AB14B4" w:rsidRPr="00D37E93" w:rsidRDefault="00135AF1" w:rsidP="00D37E93">
      <w:pPr>
        <w:pStyle w:val="ListParagraph"/>
        <w:numPr>
          <w:ilvl w:val="1"/>
          <w:numId w:val="46"/>
        </w:numPr>
        <w:tabs>
          <w:tab w:val="left" w:pos="720"/>
        </w:tabs>
        <w:jc w:val="both"/>
        <w:rPr>
          <w:rFonts w:ascii="Garamond" w:hAnsi="Garamond"/>
        </w:rPr>
      </w:pPr>
      <w:r>
        <w:rPr>
          <w:rFonts w:ascii="Garamond" w:hAnsi="Garamond"/>
          <w:b/>
          <w:color w:val="000000"/>
        </w:rPr>
        <w:t xml:space="preserve">      </w:t>
      </w:r>
      <w:r w:rsidR="00E351F8" w:rsidRPr="00D37E93">
        <w:rPr>
          <w:rFonts w:ascii="Garamond" w:hAnsi="Garamond"/>
          <w:b/>
          <w:color w:val="000000"/>
        </w:rPr>
        <w:t>City Not Liable</w:t>
      </w:r>
      <w:r w:rsidR="007D0479" w:rsidRPr="00D37E93">
        <w:rPr>
          <w:rFonts w:ascii="Garamond" w:hAnsi="Garamond"/>
          <w:b/>
          <w:color w:val="000000"/>
        </w:rPr>
        <w:t xml:space="preserve">. </w:t>
      </w:r>
      <w:r w:rsidR="00AB14B4" w:rsidRPr="00D37E93">
        <w:rPr>
          <w:rFonts w:ascii="Garamond" w:hAnsi="Garamond"/>
          <w:color w:val="000000"/>
        </w:rPr>
        <w:t xml:space="preserve">To the extent allowed by the laws of the State of Tennessee, University agrees that neither the City nor any of </w:t>
      </w:r>
      <w:r w:rsidR="00E351F8" w:rsidRPr="00D37E93">
        <w:rPr>
          <w:rFonts w:ascii="Garamond" w:hAnsi="Garamond"/>
          <w:color w:val="000000"/>
        </w:rPr>
        <w:t>its</w:t>
      </w:r>
      <w:r w:rsidR="00AB14B4" w:rsidRPr="00D37E93">
        <w:rPr>
          <w:rFonts w:ascii="Garamond" w:hAnsi="Garamond"/>
          <w:color w:val="000000"/>
        </w:rPr>
        <w:t xml:space="preserve"> officers, agents, contractors</w:t>
      </w:r>
      <w:r w:rsidR="002B6012" w:rsidRPr="00D37E93">
        <w:rPr>
          <w:rFonts w:ascii="Garamond" w:hAnsi="Garamond"/>
          <w:color w:val="000000"/>
        </w:rPr>
        <w:t>,</w:t>
      </w:r>
      <w:r w:rsidR="00AB14B4" w:rsidRPr="00D37E93">
        <w:rPr>
          <w:rFonts w:ascii="Garamond" w:hAnsi="Garamond"/>
          <w:color w:val="000000"/>
        </w:rPr>
        <w:t xml:space="preserve"> or employees</w:t>
      </w:r>
      <w:r w:rsidR="004E1587" w:rsidRPr="00D37E93">
        <w:rPr>
          <w:rFonts w:ascii="Garamond" w:hAnsi="Garamond"/>
          <w:color w:val="000000"/>
        </w:rPr>
        <w:t xml:space="preserve"> </w:t>
      </w:r>
      <w:r w:rsidR="00AB14B4" w:rsidRPr="00D37E93">
        <w:rPr>
          <w:rFonts w:ascii="Garamond" w:hAnsi="Garamond"/>
          <w:color w:val="000000"/>
        </w:rPr>
        <w:t xml:space="preserve"> shall have any liability to University arising from any breach of this agreement or from or out of the occupancy or use by University, its agents, servants, employees, contractors, patrons, guests, licensees, or invitees of the Premises. University waives any such claims against the City, and their officers, agents, contractors and employees, and agrees that University's sole recourse on any such claim shall be against </w:t>
      </w:r>
      <w:r w:rsidR="00BD1693" w:rsidRPr="00D37E93">
        <w:rPr>
          <w:rFonts w:ascii="Garamond" w:hAnsi="Garamond"/>
          <w:color w:val="000000"/>
        </w:rPr>
        <w:t>SMG</w:t>
      </w:r>
      <w:r w:rsidR="00B406CF" w:rsidRPr="00D37E93">
        <w:rPr>
          <w:rFonts w:ascii="Garamond" w:hAnsi="Garamond"/>
          <w:color w:val="000000"/>
        </w:rPr>
        <w:t xml:space="preserve"> as manager of the facility</w:t>
      </w:r>
      <w:r w:rsidR="00AB14B4" w:rsidRPr="00D37E93">
        <w:rPr>
          <w:rFonts w:ascii="Garamond" w:hAnsi="Garamond"/>
          <w:color w:val="000000"/>
        </w:rPr>
        <w:t>.  The parties agree that the City is not, and will not be deemed, a third-party beneficiary of this Agreement.</w:t>
      </w:r>
    </w:p>
    <w:p w14:paraId="4617C723" w14:textId="77777777" w:rsidR="000F25A9" w:rsidRPr="008E2861" w:rsidRDefault="000F25A9" w:rsidP="000F25A9">
      <w:pPr>
        <w:pStyle w:val="ListParagraph"/>
        <w:tabs>
          <w:tab w:val="left" w:pos="720"/>
        </w:tabs>
        <w:jc w:val="both"/>
        <w:rPr>
          <w:rFonts w:ascii="Garamond" w:hAnsi="Garamond"/>
          <w:highlight w:val="yellow"/>
        </w:rPr>
      </w:pPr>
    </w:p>
    <w:p w14:paraId="0928C571" w14:textId="3A592B4C" w:rsidR="00517B02" w:rsidRPr="00CC0193" w:rsidRDefault="00283705" w:rsidP="00283705">
      <w:pPr>
        <w:jc w:val="center"/>
        <w:rPr>
          <w:rFonts w:ascii="Garamond" w:hAnsi="Garamond"/>
          <w:b/>
          <w:caps/>
          <w:u w:val="single"/>
        </w:rPr>
      </w:pPr>
      <w:r w:rsidRPr="00CC0193">
        <w:rPr>
          <w:rFonts w:ascii="Garamond" w:hAnsi="Garamond"/>
          <w:b/>
          <w:caps/>
          <w:u w:val="single"/>
        </w:rPr>
        <w:t xml:space="preserve">Article </w:t>
      </w:r>
      <w:r w:rsidR="00E351F8" w:rsidRPr="00CC0193">
        <w:rPr>
          <w:rFonts w:ascii="Garamond" w:hAnsi="Garamond"/>
          <w:b/>
          <w:caps/>
          <w:u w:val="single"/>
        </w:rPr>
        <w:t>7</w:t>
      </w:r>
      <w:r w:rsidR="00517B02" w:rsidRPr="00CC0193">
        <w:rPr>
          <w:rFonts w:ascii="Garamond" w:hAnsi="Garamond"/>
          <w:b/>
          <w:caps/>
          <w:u w:val="single"/>
        </w:rPr>
        <w:t>. Default, Termination and Other Remedies.</w:t>
      </w:r>
    </w:p>
    <w:p w14:paraId="7C2B432F" w14:textId="77777777" w:rsidR="00517B02" w:rsidRPr="00CC0193" w:rsidRDefault="00517B02" w:rsidP="00517B02">
      <w:pPr>
        <w:jc w:val="both"/>
        <w:rPr>
          <w:rFonts w:ascii="Garamond" w:hAnsi="Garamond"/>
        </w:rPr>
      </w:pPr>
    </w:p>
    <w:p w14:paraId="2A2233CA" w14:textId="59A0056E" w:rsidR="00283705" w:rsidRPr="00CC0193" w:rsidRDefault="00517B02" w:rsidP="00517B02">
      <w:pPr>
        <w:numPr>
          <w:ilvl w:val="0"/>
          <w:numId w:val="25"/>
        </w:numPr>
        <w:ind w:hanging="720"/>
        <w:jc w:val="both"/>
        <w:rPr>
          <w:rFonts w:ascii="Garamond" w:hAnsi="Garamond"/>
        </w:rPr>
      </w:pPr>
      <w:r w:rsidRPr="00CC0193">
        <w:rPr>
          <w:rFonts w:ascii="Garamond" w:hAnsi="Garamond"/>
          <w:b/>
        </w:rPr>
        <w:t>Default</w:t>
      </w:r>
      <w:r w:rsidR="00283705" w:rsidRPr="00CC0193">
        <w:rPr>
          <w:rFonts w:ascii="Garamond" w:hAnsi="Garamond"/>
          <w:b/>
        </w:rPr>
        <w:t xml:space="preserve"> by University</w:t>
      </w:r>
      <w:r w:rsidRPr="00CC0193">
        <w:rPr>
          <w:rFonts w:ascii="Garamond" w:hAnsi="Garamond"/>
          <w:b/>
        </w:rPr>
        <w:t>.</w:t>
      </w:r>
      <w:r w:rsidRPr="00CC0193">
        <w:rPr>
          <w:rFonts w:ascii="Garamond" w:hAnsi="Garamond"/>
        </w:rPr>
        <w:t xml:space="preserve">  </w:t>
      </w:r>
      <w:r w:rsidR="00BD1693" w:rsidRPr="00CC0193">
        <w:rPr>
          <w:rFonts w:ascii="Garamond" w:hAnsi="Garamond"/>
        </w:rPr>
        <w:t>University</w:t>
      </w:r>
      <w:r w:rsidRPr="00CC0193">
        <w:rPr>
          <w:rFonts w:ascii="Garamond" w:hAnsi="Garamond"/>
        </w:rPr>
        <w:t xml:space="preserve"> shall be in default under this Agreement if any of the following occur:  </w:t>
      </w:r>
    </w:p>
    <w:p w14:paraId="0464FCE5" w14:textId="2F2632C3" w:rsidR="00283705" w:rsidRPr="00CC0193" w:rsidRDefault="00BD1693" w:rsidP="00283705">
      <w:pPr>
        <w:numPr>
          <w:ilvl w:val="1"/>
          <w:numId w:val="25"/>
        </w:numPr>
        <w:ind w:right="720"/>
        <w:jc w:val="both"/>
        <w:rPr>
          <w:rFonts w:ascii="Garamond" w:hAnsi="Garamond"/>
        </w:rPr>
      </w:pPr>
      <w:r w:rsidRPr="00CC0193">
        <w:rPr>
          <w:rFonts w:ascii="Garamond" w:hAnsi="Garamond"/>
        </w:rPr>
        <w:t>University</w:t>
      </w:r>
      <w:r w:rsidR="00145DC2" w:rsidRPr="00CC0193">
        <w:rPr>
          <w:rFonts w:ascii="Garamond" w:hAnsi="Garamond"/>
        </w:rPr>
        <w:t xml:space="preserve"> fails </w:t>
      </w:r>
      <w:r w:rsidR="00517B02" w:rsidRPr="00CC0193">
        <w:rPr>
          <w:rFonts w:ascii="Garamond" w:hAnsi="Garamond"/>
        </w:rPr>
        <w:t xml:space="preserve">to pay any amount due hereunder (including, without limitation, the </w:t>
      </w:r>
      <w:r w:rsidRPr="00CC0193">
        <w:rPr>
          <w:rFonts w:ascii="Garamond" w:hAnsi="Garamond"/>
        </w:rPr>
        <w:t>University</w:t>
      </w:r>
      <w:r w:rsidR="00517B02" w:rsidRPr="00CC0193">
        <w:rPr>
          <w:rFonts w:ascii="Garamond" w:hAnsi="Garamond"/>
        </w:rPr>
        <w:t xml:space="preserve"> Fee or the Reimbursable Service Expenses) when the same are required to be paid hereunder</w:t>
      </w:r>
      <w:r w:rsidR="00283705" w:rsidRPr="00CC0193">
        <w:rPr>
          <w:rFonts w:ascii="Garamond" w:hAnsi="Garamond"/>
        </w:rPr>
        <w:t>;</w:t>
      </w:r>
      <w:r w:rsidR="00517B02" w:rsidRPr="00CC0193">
        <w:rPr>
          <w:rFonts w:ascii="Garamond" w:hAnsi="Garamond"/>
        </w:rPr>
        <w:t xml:space="preserve"> </w:t>
      </w:r>
    </w:p>
    <w:p w14:paraId="1FC4C9BB" w14:textId="3319B83A" w:rsidR="00283705" w:rsidRPr="00CC0193" w:rsidRDefault="00BD1693" w:rsidP="00283705">
      <w:pPr>
        <w:numPr>
          <w:ilvl w:val="1"/>
          <w:numId w:val="25"/>
        </w:numPr>
        <w:ind w:right="720"/>
        <w:jc w:val="both"/>
        <w:rPr>
          <w:rFonts w:ascii="Garamond" w:hAnsi="Garamond"/>
        </w:rPr>
      </w:pPr>
      <w:r w:rsidRPr="00CC0193">
        <w:rPr>
          <w:rFonts w:ascii="Garamond" w:hAnsi="Garamond"/>
        </w:rPr>
        <w:lastRenderedPageBreak/>
        <w:t>University</w:t>
      </w:r>
      <w:r w:rsidR="00517B02" w:rsidRPr="00CC0193">
        <w:rPr>
          <w:rFonts w:ascii="Garamond" w:hAnsi="Garamond"/>
        </w:rPr>
        <w:t xml:space="preserve"> or any of its officers, directors, </w:t>
      </w:r>
      <w:r w:rsidR="003E2DE6">
        <w:rPr>
          <w:rFonts w:ascii="Garamond" w:hAnsi="Garamond"/>
        </w:rPr>
        <w:t xml:space="preserve">or </w:t>
      </w:r>
      <w:r w:rsidR="00517B02" w:rsidRPr="00CC0193">
        <w:rPr>
          <w:rFonts w:ascii="Garamond" w:hAnsi="Garamond"/>
        </w:rPr>
        <w:t xml:space="preserve">employees fails to perform or fulfill any other term, covenant, or condition contained in this Agreement and </w:t>
      </w:r>
      <w:r w:rsidRPr="00CC0193">
        <w:rPr>
          <w:rFonts w:ascii="Garamond" w:hAnsi="Garamond"/>
        </w:rPr>
        <w:t>University</w:t>
      </w:r>
      <w:r w:rsidR="00517B02" w:rsidRPr="00CC0193">
        <w:rPr>
          <w:rFonts w:ascii="Garamond" w:hAnsi="Garamond"/>
        </w:rPr>
        <w:t xml:space="preserve"> fails to commence a cure thereof within five (5) business days after </w:t>
      </w:r>
      <w:r w:rsidRPr="00CC0193">
        <w:rPr>
          <w:rFonts w:ascii="Garamond" w:hAnsi="Garamond"/>
        </w:rPr>
        <w:t>University</w:t>
      </w:r>
      <w:r w:rsidR="00517B02" w:rsidRPr="00CC0193">
        <w:rPr>
          <w:rFonts w:ascii="Garamond" w:hAnsi="Garamond"/>
        </w:rPr>
        <w:t xml:space="preserve"> has been served with written notice of such default</w:t>
      </w:r>
      <w:r w:rsidR="00283705" w:rsidRPr="00CC0193">
        <w:rPr>
          <w:rFonts w:ascii="Garamond" w:hAnsi="Garamond"/>
        </w:rPr>
        <w:t>;</w:t>
      </w:r>
    </w:p>
    <w:p w14:paraId="25D54439" w14:textId="77777777" w:rsidR="00283705" w:rsidRPr="00CC0193" w:rsidRDefault="00BD1693" w:rsidP="00283705">
      <w:pPr>
        <w:numPr>
          <w:ilvl w:val="1"/>
          <w:numId w:val="25"/>
        </w:numPr>
        <w:ind w:right="720"/>
        <w:jc w:val="both"/>
        <w:rPr>
          <w:rFonts w:ascii="Garamond" w:hAnsi="Garamond"/>
        </w:rPr>
      </w:pPr>
      <w:r w:rsidRPr="00CC0193">
        <w:rPr>
          <w:rFonts w:ascii="Garamond" w:hAnsi="Garamond"/>
        </w:rPr>
        <w:t>University</w:t>
      </w:r>
      <w:r w:rsidR="00517B02" w:rsidRPr="00CC0193">
        <w:rPr>
          <w:rFonts w:ascii="Garamond" w:hAnsi="Garamond"/>
        </w:rPr>
        <w:t xml:space="preserve"> makes a general assignment for the benefit of creditors</w:t>
      </w:r>
      <w:r w:rsidR="00283705" w:rsidRPr="00CC0193">
        <w:rPr>
          <w:rFonts w:ascii="Garamond" w:hAnsi="Garamond"/>
        </w:rPr>
        <w:t xml:space="preserve">; or </w:t>
      </w:r>
    </w:p>
    <w:p w14:paraId="7E29D549" w14:textId="77777777" w:rsidR="00283705" w:rsidRPr="00CC0193" w:rsidRDefault="00283705" w:rsidP="00283705">
      <w:pPr>
        <w:numPr>
          <w:ilvl w:val="1"/>
          <w:numId w:val="25"/>
        </w:numPr>
        <w:ind w:right="720"/>
        <w:jc w:val="both"/>
        <w:rPr>
          <w:rFonts w:ascii="Garamond" w:hAnsi="Garamond"/>
        </w:rPr>
      </w:pPr>
      <w:r w:rsidRPr="00CC0193">
        <w:rPr>
          <w:rFonts w:ascii="Garamond" w:hAnsi="Garamond"/>
        </w:rPr>
        <w:t>University totally or partially abandons the Leased Premises</w:t>
      </w:r>
      <w:r w:rsidR="00517B02" w:rsidRPr="00CC0193">
        <w:rPr>
          <w:rFonts w:ascii="Garamond" w:hAnsi="Garamond"/>
        </w:rPr>
        <w:t xml:space="preserve">.  </w:t>
      </w:r>
    </w:p>
    <w:p w14:paraId="0DFFAA0D" w14:textId="77777777" w:rsidR="00283705" w:rsidRPr="00CC0193" w:rsidRDefault="00283705" w:rsidP="00283705">
      <w:pPr>
        <w:jc w:val="both"/>
        <w:rPr>
          <w:rFonts w:ascii="Garamond" w:hAnsi="Garamond"/>
        </w:rPr>
      </w:pPr>
    </w:p>
    <w:p w14:paraId="22BD58B0" w14:textId="0D871EBC" w:rsidR="00517B02" w:rsidRPr="00CC0193" w:rsidRDefault="00283705" w:rsidP="00283705">
      <w:pPr>
        <w:pStyle w:val="ListParagraph"/>
        <w:numPr>
          <w:ilvl w:val="0"/>
          <w:numId w:val="25"/>
        </w:numPr>
        <w:ind w:hanging="720"/>
        <w:jc w:val="both"/>
        <w:rPr>
          <w:rFonts w:ascii="Garamond" w:hAnsi="Garamond"/>
        </w:rPr>
      </w:pPr>
      <w:r w:rsidRPr="00CC0193">
        <w:rPr>
          <w:rFonts w:ascii="Garamond" w:hAnsi="Garamond"/>
          <w:b/>
        </w:rPr>
        <w:t>Default by SMG.</w:t>
      </w:r>
      <w:r w:rsidRPr="00CC0193">
        <w:rPr>
          <w:rFonts w:ascii="Garamond" w:hAnsi="Garamond"/>
        </w:rPr>
        <w:t xml:space="preserve"> </w:t>
      </w:r>
      <w:r w:rsidR="00517B02" w:rsidRPr="00CC0193">
        <w:rPr>
          <w:rFonts w:ascii="Garamond" w:hAnsi="Garamond"/>
        </w:rPr>
        <w:t xml:space="preserve">SMG shall be in default under this Agreement if SMG fails to perform or fulfill any term, covenant, or condition contained in this Agreement and SMG fails to commence a cure thereof within five (5) business days after SMG has been served with written notice of such default.  </w:t>
      </w:r>
    </w:p>
    <w:p w14:paraId="55002018" w14:textId="77777777" w:rsidR="00517B02" w:rsidRPr="00CC0193" w:rsidRDefault="00517B02" w:rsidP="00517B02">
      <w:pPr>
        <w:ind w:hanging="720"/>
        <w:jc w:val="both"/>
        <w:rPr>
          <w:rFonts w:ascii="Garamond" w:hAnsi="Garamond"/>
        </w:rPr>
      </w:pPr>
    </w:p>
    <w:p w14:paraId="00DC0F7D" w14:textId="2A6121FF" w:rsidR="00517B02" w:rsidRPr="00CC0193" w:rsidRDefault="00517B02" w:rsidP="00517B02">
      <w:pPr>
        <w:numPr>
          <w:ilvl w:val="0"/>
          <w:numId w:val="25"/>
        </w:numPr>
        <w:ind w:hanging="720"/>
        <w:jc w:val="both"/>
        <w:rPr>
          <w:rFonts w:ascii="Garamond" w:hAnsi="Garamond"/>
        </w:rPr>
      </w:pPr>
      <w:r w:rsidRPr="00CC0193">
        <w:rPr>
          <w:rFonts w:ascii="Garamond" w:hAnsi="Garamond"/>
          <w:b/>
        </w:rPr>
        <w:t>Termination by Reason of Default.</w:t>
      </w:r>
      <w:r w:rsidRPr="00CC0193">
        <w:rPr>
          <w:rFonts w:ascii="Garamond" w:hAnsi="Garamond"/>
        </w:rPr>
        <w:t xml:space="preserve">  Upon a default pursuant to this </w:t>
      </w:r>
      <w:r w:rsidR="00283705" w:rsidRPr="00CC0193">
        <w:rPr>
          <w:rFonts w:ascii="Garamond" w:hAnsi="Garamond"/>
        </w:rPr>
        <w:t>Section</w:t>
      </w:r>
      <w:r w:rsidRPr="00CC0193">
        <w:rPr>
          <w:rFonts w:ascii="Garamond" w:hAnsi="Garamond"/>
        </w:rPr>
        <w:t xml:space="preserve">, the nonbreaching party may, at its option, upon written notice or demand upon the other party, cancel and terminate the license granted in Section 1 hereof and the obligations of the parties with respect thereto.  In addition to the foregoing, if </w:t>
      </w:r>
      <w:r w:rsidR="00BD1693" w:rsidRPr="00CC0193">
        <w:rPr>
          <w:rFonts w:ascii="Garamond" w:hAnsi="Garamond"/>
        </w:rPr>
        <w:t>University</w:t>
      </w:r>
      <w:r w:rsidRPr="00CC0193">
        <w:rPr>
          <w:rFonts w:ascii="Garamond" w:hAnsi="Garamond"/>
        </w:rPr>
        <w:t xml:space="preserve"> fails to comply with any of the provisions of this Agreement, SMG may, in its sole discretion, delay and/or withhold payment and/or settlement of all accounts and funds related to monies collected or received by SMG for the benefit of </w:t>
      </w:r>
      <w:r w:rsidR="00BD1693" w:rsidRPr="00CC0193">
        <w:rPr>
          <w:rFonts w:ascii="Garamond" w:hAnsi="Garamond"/>
        </w:rPr>
        <w:t>University</w:t>
      </w:r>
      <w:r w:rsidRPr="00CC0193">
        <w:rPr>
          <w:rFonts w:ascii="Garamond" w:hAnsi="Garamond"/>
        </w:rPr>
        <w:t xml:space="preserve"> hereunder until the completion of an investigation relating to such violation.</w:t>
      </w:r>
      <w:r w:rsidR="00283705" w:rsidRPr="00CC0193">
        <w:rPr>
          <w:rFonts w:ascii="Garamond" w:hAnsi="Garamond"/>
        </w:rPr>
        <w:t xml:space="preserve"> Nothing herein shall be construed as excusing either party from diligently commencing and pursuing a cure within a lesser time if reasonably possible.  If the breach by University or any of its employees of such other term, covenant, or condition is such that it threatens the health, welfare, or safety of any person or property, then SMG may, in its discretion, require that such breach be cured in less than five (5) business days or immediately.</w:t>
      </w:r>
    </w:p>
    <w:p w14:paraId="154AEEED" w14:textId="77777777" w:rsidR="00517B02" w:rsidRPr="00CC0193" w:rsidRDefault="00517B02" w:rsidP="00517B02">
      <w:pPr>
        <w:ind w:hanging="720"/>
        <w:jc w:val="both"/>
        <w:rPr>
          <w:rFonts w:ascii="Garamond" w:hAnsi="Garamond"/>
        </w:rPr>
      </w:pPr>
    </w:p>
    <w:p w14:paraId="76BCBCA2" w14:textId="7DE7D053" w:rsidR="00517B02" w:rsidRPr="00CC0193" w:rsidRDefault="00517B02" w:rsidP="00517B02">
      <w:pPr>
        <w:numPr>
          <w:ilvl w:val="0"/>
          <w:numId w:val="25"/>
        </w:numPr>
        <w:ind w:hanging="720"/>
        <w:jc w:val="both"/>
        <w:rPr>
          <w:rFonts w:ascii="Garamond" w:hAnsi="Garamond"/>
        </w:rPr>
      </w:pPr>
      <w:r w:rsidRPr="00CC0193">
        <w:rPr>
          <w:rFonts w:ascii="Garamond" w:hAnsi="Garamond"/>
          <w:b/>
        </w:rPr>
        <w:t>Termination by Reason of Labor Dispute.</w:t>
      </w:r>
      <w:r w:rsidRPr="00CC0193">
        <w:rPr>
          <w:rFonts w:ascii="Garamond" w:hAnsi="Garamond"/>
        </w:rPr>
        <w:t xml:space="preserve">  In addition to the remedies provided elsewhere in this Agreement, SMG shall have the right to terminate this Agreement in the event that a dispute occurs between </w:t>
      </w:r>
      <w:r w:rsidR="00BD1693" w:rsidRPr="00CC0193">
        <w:rPr>
          <w:rFonts w:ascii="Garamond" w:hAnsi="Garamond"/>
        </w:rPr>
        <w:t>University</w:t>
      </w:r>
      <w:r w:rsidRPr="00CC0193">
        <w:rPr>
          <w:rFonts w:ascii="Garamond" w:hAnsi="Garamond"/>
        </w:rPr>
        <w:t xml:space="preserve"> and its employees or between </w:t>
      </w:r>
      <w:r w:rsidR="00BD1693" w:rsidRPr="00CC0193">
        <w:rPr>
          <w:rFonts w:ascii="Garamond" w:hAnsi="Garamond"/>
        </w:rPr>
        <w:t>University</w:t>
      </w:r>
      <w:r w:rsidRPr="00CC0193">
        <w:rPr>
          <w:rFonts w:ascii="Garamond" w:hAnsi="Garamond"/>
        </w:rPr>
        <w:t xml:space="preserve"> and any union or group of employees by reason of the union affiliation or lack of union affiliation of persons employed by </w:t>
      </w:r>
      <w:r w:rsidR="00BD1693" w:rsidRPr="00CC0193">
        <w:rPr>
          <w:rFonts w:ascii="Garamond" w:hAnsi="Garamond"/>
        </w:rPr>
        <w:t>University</w:t>
      </w:r>
      <w:r w:rsidRPr="00CC0193">
        <w:rPr>
          <w:rFonts w:ascii="Garamond" w:hAnsi="Garamond"/>
        </w:rPr>
        <w:t xml:space="preserve"> or any one with whom </w:t>
      </w:r>
      <w:r w:rsidR="00BD1693" w:rsidRPr="00CC0193">
        <w:rPr>
          <w:rFonts w:ascii="Garamond" w:hAnsi="Garamond"/>
        </w:rPr>
        <w:t>University</w:t>
      </w:r>
      <w:r w:rsidRPr="00CC0193">
        <w:rPr>
          <w:rFonts w:ascii="Garamond" w:hAnsi="Garamond"/>
        </w:rPr>
        <w:t xml:space="preserve"> contracts.  </w:t>
      </w:r>
    </w:p>
    <w:p w14:paraId="419D8395" w14:textId="77777777" w:rsidR="00517B02" w:rsidRPr="00CC0193" w:rsidRDefault="00517B02" w:rsidP="00517B02">
      <w:pPr>
        <w:ind w:hanging="720"/>
        <w:jc w:val="both"/>
        <w:rPr>
          <w:rFonts w:ascii="Garamond" w:hAnsi="Garamond"/>
        </w:rPr>
      </w:pPr>
    </w:p>
    <w:p w14:paraId="39C27E82" w14:textId="77777777" w:rsidR="00517B02" w:rsidRPr="00E902E0" w:rsidRDefault="00517B02" w:rsidP="00517B02">
      <w:pPr>
        <w:ind w:hanging="720"/>
        <w:jc w:val="both"/>
        <w:rPr>
          <w:rFonts w:ascii="Garamond" w:hAnsi="Garamond"/>
        </w:rPr>
      </w:pPr>
    </w:p>
    <w:p w14:paraId="55ADD748" w14:textId="7BEE3780" w:rsidR="00517B02" w:rsidRPr="00E902E0" w:rsidRDefault="00517B02" w:rsidP="00AB14B4">
      <w:pPr>
        <w:tabs>
          <w:tab w:val="left" w:pos="-1440"/>
        </w:tabs>
        <w:jc w:val="both"/>
        <w:rPr>
          <w:rFonts w:ascii="Garamond" w:hAnsi="Garamond"/>
          <w:color w:val="000000"/>
        </w:rPr>
      </w:pPr>
    </w:p>
    <w:p w14:paraId="71718A36" w14:textId="7C396861" w:rsidR="00517B02" w:rsidRPr="00E902E0" w:rsidRDefault="00517B02" w:rsidP="00517B02">
      <w:pPr>
        <w:jc w:val="center"/>
        <w:rPr>
          <w:rFonts w:ascii="Garamond" w:hAnsi="Garamond"/>
          <w:b/>
          <w:caps/>
          <w:u w:val="single"/>
        </w:rPr>
      </w:pPr>
      <w:r w:rsidRPr="00E902E0">
        <w:rPr>
          <w:rFonts w:ascii="Garamond" w:hAnsi="Garamond"/>
          <w:b/>
          <w:caps/>
          <w:u w:val="single"/>
        </w:rPr>
        <w:t xml:space="preserve">Article </w:t>
      </w:r>
      <w:r w:rsidR="00E351F8" w:rsidRPr="00E902E0">
        <w:rPr>
          <w:rFonts w:ascii="Garamond" w:hAnsi="Garamond"/>
          <w:b/>
          <w:caps/>
          <w:u w:val="single"/>
        </w:rPr>
        <w:t>8</w:t>
      </w:r>
      <w:r w:rsidRPr="00E902E0">
        <w:rPr>
          <w:rFonts w:ascii="Garamond" w:hAnsi="Garamond"/>
          <w:b/>
          <w:caps/>
          <w:u w:val="single"/>
        </w:rPr>
        <w:t>. Civil Rights Act.</w:t>
      </w:r>
    </w:p>
    <w:p w14:paraId="2BD02A9C" w14:textId="77777777" w:rsidR="00517B02" w:rsidRPr="00E902E0" w:rsidRDefault="00517B02" w:rsidP="00517B02">
      <w:pPr>
        <w:jc w:val="center"/>
        <w:rPr>
          <w:rFonts w:ascii="Garamond" w:hAnsi="Garamond"/>
          <w:u w:val="single"/>
        </w:rPr>
      </w:pPr>
    </w:p>
    <w:p w14:paraId="6BFF7936" w14:textId="1C426D92" w:rsidR="00517B02" w:rsidRPr="00E902E0" w:rsidRDefault="00517B02" w:rsidP="00517B02">
      <w:pPr>
        <w:jc w:val="both"/>
        <w:rPr>
          <w:rFonts w:ascii="Garamond" w:hAnsi="Garamond"/>
        </w:rPr>
      </w:pPr>
      <w:r w:rsidRPr="00E902E0">
        <w:rPr>
          <w:rFonts w:ascii="Garamond" w:hAnsi="Garamond"/>
        </w:rPr>
        <w:t xml:space="preserve">During the performance of this Agreement, </w:t>
      </w:r>
      <w:r w:rsidR="00BD1693" w:rsidRPr="00E902E0">
        <w:rPr>
          <w:rFonts w:ascii="Garamond" w:hAnsi="Garamond"/>
        </w:rPr>
        <w:t>University</w:t>
      </w:r>
      <w:r w:rsidRPr="00E902E0">
        <w:rPr>
          <w:rFonts w:ascii="Garamond" w:hAnsi="Garamond"/>
        </w:rPr>
        <w:t xml:space="preserve"> shall comply fully with Title VI and Title VII of the Civil Rights Act of 1964, as amended, and all other regulations promulgated thereunder, in addition to all applicable state and local ordinances concerning Civil Rights.</w:t>
      </w:r>
    </w:p>
    <w:p w14:paraId="42DA04F4" w14:textId="77777777" w:rsidR="00517B02" w:rsidRPr="00E902E0" w:rsidRDefault="00517B02" w:rsidP="00517B02">
      <w:pPr>
        <w:jc w:val="center"/>
        <w:rPr>
          <w:rFonts w:ascii="Garamond" w:hAnsi="Garamond"/>
        </w:rPr>
      </w:pPr>
    </w:p>
    <w:p w14:paraId="6D03A9FF" w14:textId="77777777" w:rsidR="00FD7C9C" w:rsidRDefault="00FD7C9C" w:rsidP="00517B02">
      <w:pPr>
        <w:jc w:val="center"/>
        <w:rPr>
          <w:rFonts w:ascii="Garamond" w:hAnsi="Garamond"/>
          <w:b/>
          <w:caps/>
          <w:u w:val="single"/>
        </w:rPr>
      </w:pPr>
    </w:p>
    <w:p w14:paraId="4F3B437A" w14:textId="77777777" w:rsidR="00FD7C9C" w:rsidRDefault="00FD7C9C" w:rsidP="00517B02">
      <w:pPr>
        <w:jc w:val="center"/>
        <w:rPr>
          <w:rFonts w:ascii="Garamond" w:hAnsi="Garamond"/>
          <w:b/>
          <w:caps/>
          <w:u w:val="single"/>
        </w:rPr>
      </w:pPr>
    </w:p>
    <w:p w14:paraId="40FCD38A" w14:textId="36D973C6" w:rsidR="00517B02" w:rsidRPr="00E902E0" w:rsidRDefault="00517B02" w:rsidP="00517B02">
      <w:pPr>
        <w:jc w:val="center"/>
        <w:rPr>
          <w:rFonts w:ascii="Garamond" w:hAnsi="Garamond"/>
        </w:rPr>
      </w:pPr>
      <w:r w:rsidRPr="00E902E0">
        <w:rPr>
          <w:rFonts w:ascii="Garamond" w:hAnsi="Garamond"/>
          <w:b/>
          <w:caps/>
          <w:u w:val="single"/>
        </w:rPr>
        <w:t xml:space="preserve">Article </w:t>
      </w:r>
      <w:r w:rsidR="00E351F8" w:rsidRPr="00E902E0">
        <w:rPr>
          <w:rFonts w:ascii="Garamond" w:hAnsi="Garamond"/>
          <w:b/>
          <w:caps/>
          <w:u w:val="single"/>
        </w:rPr>
        <w:t>9</w:t>
      </w:r>
      <w:r w:rsidRPr="00E902E0">
        <w:rPr>
          <w:rFonts w:ascii="Garamond" w:hAnsi="Garamond"/>
          <w:b/>
          <w:caps/>
          <w:u w:val="single"/>
        </w:rPr>
        <w:t>. Americans With Disabilities Act</w:t>
      </w:r>
      <w:r w:rsidRPr="00E902E0">
        <w:rPr>
          <w:rFonts w:ascii="Garamond" w:hAnsi="Garamond"/>
        </w:rPr>
        <w:t>.</w:t>
      </w:r>
    </w:p>
    <w:p w14:paraId="3E4C393D" w14:textId="77777777" w:rsidR="00517B02" w:rsidRPr="00E902E0" w:rsidRDefault="00517B02" w:rsidP="00517B02">
      <w:pPr>
        <w:jc w:val="center"/>
        <w:rPr>
          <w:rFonts w:ascii="Garamond" w:hAnsi="Garamond"/>
        </w:rPr>
      </w:pPr>
    </w:p>
    <w:p w14:paraId="0D3CA66A" w14:textId="2EF4943F" w:rsidR="00517B02" w:rsidRPr="00E902E0" w:rsidRDefault="00517B02" w:rsidP="00517B02">
      <w:pPr>
        <w:jc w:val="both"/>
        <w:rPr>
          <w:rFonts w:ascii="Garamond" w:hAnsi="Garamond"/>
        </w:rPr>
      </w:pPr>
      <w:r w:rsidRPr="00E902E0">
        <w:rPr>
          <w:rFonts w:ascii="Garamond" w:hAnsi="Garamond"/>
        </w:rPr>
        <w:t xml:space="preserve">With respect to any Event at the Facility, </w:t>
      </w:r>
      <w:r w:rsidR="00BD1693" w:rsidRPr="00E902E0">
        <w:rPr>
          <w:rFonts w:ascii="Garamond" w:hAnsi="Garamond"/>
        </w:rPr>
        <w:t>University</w:t>
      </w:r>
      <w:r w:rsidRPr="00E902E0">
        <w:rPr>
          <w:rFonts w:ascii="Garamond" w:hAnsi="Garamond"/>
        </w:rPr>
        <w:t xml:space="preserve"> recognizes that it is subject to the provisions of Title III of the Americans With Disabilities Act, as amended, and all similar applicable state and local laws (collectively, the “ADA”).  </w:t>
      </w:r>
      <w:r w:rsidR="00BD1693" w:rsidRPr="00E902E0">
        <w:rPr>
          <w:rFonts w:ascii="Garamond" w:hAnsi="Garamond"/>
        </w:rPr>
        <w:t>University</w:t>
      </w:r>
      <w:r w:rsidRPr="00E902E0">
        <w:rPr>
          <w:rFonts w:ascii="Garamond" w:hAnsi="Garamond"/>
        </w:rPr>
        <w:t xml:space="preserve"> represents that it has viewed or otherwise apprised itself of the access into the Facility, together with the common areas inside, and accepts such access, common areas, and other conditions of the Facility as adequate for </w:t>
      </w:r>
      <w:r w:rsidR="00BD1693" w:rsidRPr="00E902E0">
        <w:rPr>
          <w:rFonts w:ascii="Garamond" w:hAnsi="Garamond"/>
        </w:rPr>
        <w:t>University</w:t>
      </w:r>
      <w:r w:rsidRPr="00E902E0">
        <w:rPr>
          <w:rFonts w:ascii="Garamond" w:hAnsi="Garamond"/>
        </w:rPr>
        <w:t xml:space="preserve">’s responsibilities under </w:t>
      </w:r>
      <w:r w:rsidRPr="00E902E0">
        <w:rPr>
          <w:rFonts w:ascii="Garamond" w:hAnsi="Garamond"/>
        </w:rPr>
        <w:lastRenderedPageBreak/>
        <w:t xml:space="preserve">the ADA.  </w:t>
      </w:r>
      <w:r w:rsidR="00BD1693" w:rsidRPr="00E902E0">
        <w:rPr>
          <w:rFonts w:ascii="Garamond" w:hAnsi="Garamond"/>
        </w:rPr>
        <w:t>University</w:t>
      </w:r>
      <w:r w:rsidRPr="00E902E0">
        <w:rPr>
          <w:rFonts w:ascii="Garamond" w:hAnsi="Garamond"/>
        </w:rPr>
        <w:t xml:space="preserve"> shall be responsible for ensuring that the Facility complies and continues to comply in all respects with the ADA, including accessibility, usability, and configuration insofar as </w:t>
      </w:r>
      <w:r w:rsidR="00BD1693" w:rsidRPr="00E902E0">
        <w:rPr>
          <w:rFonts w:ascii="Garamond" w:hAnsi="Garamond"/>
        </w:rPr>
        <w:t>University</w:t>
      </w:r>
      <w:r w:rsidRPr="00E902E0">
        <w:rPr>
          <w:rFonts w:ascii="Garamond" w:hAnsi="Garamond"/>
        </w:rPr>
        <w:t xml:space="preserve"> modifies, rearranges or sets up in the Facility in order to accommodate </w:t>
      </w:r>
      <w:r w:rsidR="00BD1693" w:rsidRPr="00E902E0">
        <w:rPr>
          <w:rFonts w:ascii="Garamond" w:hAnsi="Garamond"/>
        </w:rPr>
        <w:t>University</w:t>
      </w:r>
      <w:r w:rsidRPr="00E902E0">
        <w:rPr>
          <w:rFonts w:ascii="Garamond" w:hAnsi="Garamond"/>
        </w:rPr>
        <w:t xml:space="preserve">’s usage.  </w:t>
      </w:r>
      <w:r w:rsidR="00BD1693" w:rsidRPr="00E902E0">
        <w:rPr>
          <w:rFonts w:ascii="Garamond" w:hAnsi="Garamond"/>
        </w:rPr>
        <w:t>University</w:t>
      </w:r>
      <w:r w:rsidRPr="00E902E0">
        <w:rPr>
          <w:rFonts w:ascii="Garamond" w:hAnsi="Garamond"/>
        </w:rPr>
        <w:t xml:space="preserve"> shall be responsible for any violations of the ADA, including, without limitation, those that arise from </w:t>
      </w:r>
      <w:r w:rsidR="00BD1693" w:rsidRPr="00E902E0">
        <w:rPr>
          <w:rFonts w:ascii="Garamond" w:hAnsi="Garamond"/>
        </w:rPr>
        <w:t>University</w:t>
      </w:r>
      <w:r w:rsidRPr="00E902E0">
        <w:rPr>
          <w:rFonts w:ascii="Garamond" w:hAnsi="Garamond"/>
        </w:rPr>
        <w:t xml:space="preserve">’s reconfiguration of the seating areas or modification of other portions of the Facility in order to accommodate </w:t>
      </w:r>
      <w:r w:rsidR="00BD1693" w:rsidRPr="00E902E0">
        <w:rPr>
          <w:rFonts w:ascii="Garamond" w:hAnsi="Garamond"/>
        </w:rPr>
        <w:t>University</w:t>
      </w:r>
      <w:r w:rsidRPr="00E902E0">
        <w:rPr>
          <w:rFonts w:ascii="Garamond" w:hAnsi="Garamond"/>
        </w:rPr>
        <w:t xml:space="preserve">’s usage.  </w:t>
      </w:r>
      <w:r w:rsidR="00BD1693" w:rsidRPr="00E902E0">
        <w:rPr>
          <w:rFonts w:ascii="Garamond" w:hAnsi="Garamond"/>
        </w:rPr>
        <w:t>University</w:t>
      </w:r>
      <w:r w:rsidRPr="00E902E0">
        <w:rPr>
          <w:rFonts w:ascii="Garamond" w:hAnsi="Garamond"/>
        </w:rPr>
        <w:t xml:space="preserve"> shall be responsible for providing auxiliary aids and services that are ancillary to its usage and for ensuring that the policies, practices, and procedures it applies in connection with an Event are in compliance with the ADA.</w:t>
      </w:r>
    </w:p>
    <w:p w14:paraId="6AC8EE65" w14:textId="77777777" w:rsidR="00517B02" w:rsidRPr="00E902E0" w:rsidRDefault="00517B02" w:rsidP="00517B02">
      <w:pPr>
        <w:jc w:val="center"/>
        <w:rPr>
          <w:rFonts w:ascii="Garamond" w:hAnsi="Garamond"/>
        </w:rPr>
      </w:pPr>
    </w:p>
    <w:p w14:paraId="396E9A3E" w14:textId="1319DE61" w:rsidR="00517B02" w:rsidRPr="00A90FB1" w:rsidRDefault="00517B02" w:rsidP="00517B02">
      <w:pPr>
        <w:jc w:val="center"/>
        <w:rPr>
          <w:rFonts w:ascii="Garamond" w:hAnsi="Garamond"/>
          <w:snapToGrid w:val="0"/>
        </w:rPr>
      </w:pPr>
      <w:r w:rsidRPr="00E902E0">
        <w:rPr>
          <w:rFonts w:ascii="Garamond" w:hAnsi="Garamond"/>
          <w:b/>
          <w:caps/>
          <w:snapToGrid w:val="0"/>
          <w:u w:val="single"/>
        </w:rPr>
        <w:t xml:space="preserve">Article </w:t>
      </w:r>
      <w:r w:rsidR="00E351F8" w:rsidRPr="00E902E0">
        <w:rPr>
          <w:rFonts w:ascii="Garamond" w:hAnsi="Garamond"/>
          <w:b/>
          <w:caps/>
          <w:snapToGrid w:val="0"/>
          <w:u w:val="single"/>
        </w:rPr>
        <w:t>10</w:t>
      </w:r>
      <w:r w:rsidRPr="00E902E0">
        <w:rPr>
          <w:rFonts w:ascii="Garamond" w:hAnsi="Garamond"/>
          <w:b/>
          <w:caps/>
          <w:snapToGrid w:val="0"/>
          <w:u w:val="single"/>
        </w:rPr>
        <w:t>. Use of Information</w:t>
      </w:r>
      <w:r w:rsidRPr="00A90FB1">
        <w:rPr>
          <w:rFonts w:ascii="Garamond" w:hAnsi="Garamond"/>
          <w:snapToGrid w:val="0"/>
        </w:rPr>
        <w:t>.</w:t>
      </w:r>
    </w:p>
    <w:p w14:paraId="6320189C" w14:textId="77777777" w:rsidR="00517B02" w:rsidRPr="00A90FB1" w:rsidRDefault="00517B02" w:rsidP="00517B02">
      <w:pPr>
        <w:jc w:val="center"/>
        <w:rPr>
          <w:rFonts w:ascii="Garamond" w:hAnsi="Garamond"/>
          <w:snapToGrid w:val="0"/>
        </w:rPr>
      </w:pPr>
    </w:p>
    <w:p w14:paraId="615CFB93" w14:textId="1BB7F0AF" w:rsidR="00517B02" w:rsidRPr="00A90FB1" w:rsidRDefault="00BD1693" w:rsidP="00517B02">
      <w:pPr>
        <w:jc w:val="both"/>
        <w:rPr>
          <w:rFonts w:ascii="Garamond" w:hAnsi="Garamond"/>
          <w:snapToGrid w:val="0"/>
        </w:rPr>
      </w:pPr>
      <w:r w:rsidRPr="00A90FB1">
        <w:rPr>
          <w:rFonts w:ascii="Garamond" w:hAnsi="Garamond"/>
          <w:snapToGrid w:val="0"/>
        </w:rPr>
        <w:t>University</w:t>
      </w:r>
      <w:r w:rsidR="00517B02" w:rsidRPr="00A90FB1">
        <w:rPr>
          <w:rFonts w:ascii="Garamond" w:hAnsi="Garamond"/>
          <w:snapToGrid w:val="0"/>
        </w:rPr>
        <w:t xml:space="preserve"> hereby acknowledges and agrees that SMG shall have the right to disclose to recognized industry sources that track event activity information relating to any Event, including, without limitation, the identity of performers or other participants of the Event, attendance figures, and gross ticket revenue for the Event.</w:t>
      </w:r>
    </w:p>
    <w:p w14:paraId="472C2D9D" w14:textId="77777777" w:rsidR="00517B02" w:rsidRPr="00A90FB1" w:rsidRDefault="00517B02" w:rsidP="00517B02">
      <w:pPr>
        <w:jc w:val="both"/>
        <w:rPr>
          <w:rFonts w:ascii="Garamond" w:hAnsi="Garamond"/>
        </w:rPr>
      </w:pPr>
    </w:p>
    <w:p w14:paraId="26D03370" w14:textId="38446280" w:rsidR="00517B02" w:rsidRPr="00A90FB1" w:rsidRDefault="00517B02" w:rsidP="00517B02">
      <w:pPr>
        <w:jc w:val="center"/>
        <w:rPr>
          <w:rFonts w:ascii="Garamond" w:hAnsi="Garamond"/>
          <w:b/>
          <w:caps/>
          <w:u w:val="single"/>
        </w:rPr>
      </w:pPr>
      <w:r w:rsidRPr="00A90FB1">
        <w:rPr>
          <w:rFonts w:ascii="Garamond" w:hAnsi="Garamond"/>
          <w:b/>
          <w:caps/>
          <w:u w:val="single"/>
        </w:rPr>
        <w:t>Article 1</w:t>
      </w:r>
      <w:r w:rsidR="00E351F8" w:rsidRPr="00A90FB1">
        <w:rPr>
          <w:rFonts w:ascii="Garamond" w:hAnsi="Garamond"/>
          <w:b/>
          <w:caps/>
          <w:u w:val="single"/>
        </w:rPr>
        <w:t>1</w:t>
      </w:r>
      <w:r w:rsidRPr="00A90FB1">
        <w:rPr>
          <w:rFonts w:ascii="Garamond" w:hAnsi="Garamond"/>
          <w:b/>
          <w:caps/>
          <w:u w:val="single"/>
        </w:rPr>
        <w:t>. Construction of this Agreement</w:t>
      </w:r>
    </w:p>
    <w:p w14:paraId="1C5212D3" w14:textId="77777777" w:rsidR="00517B02" w:rsidRPr="00A90FB1" w:rsidRDefault="00517B02" w:rsidP="00517B02">
      <w:pPr>
        <w:ind w:left="720" w:hanging="720"/>
        <w:jc w:val="both"/>
        <w:rPr>
          <w:rFonts w:ascii="Garamond" w:hAnsi="Garamond"/>
        </w:rPr>
      </w:pPr>
    </w:p>
    <w:p w14:paraId="13A8F8E7" w14:textId="27A32108" w:rsidR="00517B02" w:rsidRPr="00A90FB1" w:rsidRDefault="00517B02" w:rsidP="00517B02">
      <w:pPr>
        <w:numPr>
          <w:ilvl w:val="0"/>
          <w:numId w:val="29"/>
        </w:numPr>
        <w:ind w:hanging="720"/>
        <w:jc w:val="both"/>
        <w:rPr>
          <w:rFonts w:ascii="Garamond" w:hAnsi="Garamond"/>
        </w:rPr>
      </w:pPr>
      <w:r w:rsidRPr="00A90FB1">
        <w:rPr>
          <w:rFonts w:ascii="Garamond" w:hAnsi="Garamond"/>
          <w:b/>
        </w:rPr>
        <w:t xml:space="preserve">Choice of Law.  </w:t>
      </w:r>
      <w:r w:rsidRPr="00A90FB1">
        <w:rPr>
          <w:rFonts w:ascii="Garamond" w:hAnsi="Garamond"/>
        </w:rPr>
        <w:t>This Agreement shall be deemed to be made, governed by, and construed in accordance with the laws of the State of Tennessee, without giving effect to the conflict of law principles thereof.</w:t>
      </w:r>
    </w:p>
    <w:p w14:paraId="54617E00" w14:textId="77777777" w:rsidR="00517B02" w:rsidRPr="00A90FB1" w:rsidRDefault="00517B02" w:rsidP="00517B02">
      <w:pPr>
        <w:ind w:left="720" w:hanging="720"/>
        <w:jc w:val="both"/>
        <w:rPr>
          <w:rFonts w:ascii="Garamond" w:hAnsi="Garamond"/>
        </w:rPr>
      </w:pPr>
    </w:p>
    <w:p w14:paraId="3B2B95CD" w14:textId="77777777" w:rsidR="00517B02" w:rsidRPr="00A90FB1" w:rsidRDefault="00517B02" w:rsidP="00517B02">
      <w:pPr>
        <w:numPr>
          <w:ilvl w:val="0"/>
          <w:numId w:val="29"/>
        </w:numPr>
        <w:ind w:hanging="720"/>
        <w:jc w:val="both"/>
        <w:rPr>
          <w:rFonts w:ascii="Garamond" w:hAnsi="Garamond"/>
        </w:rPr>
      </w:pPr>
      <w:r w:rsidRPr="00A90FB1">
        <w:rPr>
          <w:rFonts w:ascii="Garamond" w:hAnsi="Garamond"/>
          <w:b/>
        </w:rPr>
        <w:t>Paragraph Headings.</w:t>
      </w:r>
      <w:r w:rsidRPr="00A90FB1">
        <w:rPr>
          <w:rFonts w:ascii="Garamond" w:hAnsi="Garamond"/>
        </w:rPr>
        <w:t xml:space="preserve">  The paragraph headings are inserted herein only as a matter of convenience and for reference and in no way are intended to be a part of this Agreement or to define, limit, or describe the scope or intent of this Agreement or the particular paragraphs hereof to which they refer.</w:t>
      </w:r>
    </w:p>
    <w:p w14:paraId="121E9E1C" w14:textId="77777777" w:rsidR="00517B02" w:rsidRPr="00A90FB1" w:rsidRDefault="00517B02" w:rsidP="00517B02">
      <w:pPr>
        <w:ind w:left="720" w:hanging="720"/>
        <w:jc w:val="both"/>
        <w:rPr>
          <w:rFonts w:ascii="Garamond" w:hAnsi="Garamond"/>
        </w:rPr>
      </w:pPr>
    </w:p>
    <w:p w14:paraId="3BA45A56" w14:textId="1EB60891" w:rsidR="00517B02" w:rsidRPr="00A90FB1" w:rsidRDefault="00F2328C" w:rsidP="00CE7115">
      <w:pPr>
        <w:ind w:left="720" w:hanging="720"/>
        <w:jc w:val="both"/>
        <w:rPr>
          <w:rFonts w:ascii="Garamond" w:hAnsi="Garamond"/>
        </w:rPr>
      </w:pPr>
      <w:r>
        <w:rPr>
          <w:rFonts w:ascii="Garamond" w:hAnsi="Garamond"/>
          <w:b/>
        </w:rPr>
        <w:t xml:space="preserve">11.3. </w:t>
      </w:r>
      <w:r>
        <w:rPr>
          <w:rFonts w:ascii="Garamond" w:hAnsi="Garamond"/>
          <w:b/>
        </w:rPr>
        <w:tab/>
      </w:r>
      <w:r w:rsidR="00517B02" w:rsidRPr="00A90FB1">
        <w:rPr>
          <w:rFonts w:ascii="Garamond" w:hAnsi="Garamond"/>
          <w:b/>
        </w:rPr>
        <w:t>Entire Agreement; Amendments.</w:t>
      </w:r>
      <w:r w:rsidR="00517B02" w:rsidRPr="00A90FB1">
        <w:rPr>
          <w:rFonts w:ascii="Garamond" w:hAnsi="Garamond"/>
        </w:rPr>
        <w:t xml:space="preserve">  This Agreement (including all Exhibits and other documents and matters annexed hereto or made a part hereof by reference) contains all of the representations, warranties, covenants, agreements, terms, provisions, and conditions relating to the rights and obligations of SMG and </w:t>
      </w:r>
      <w:r w:rsidR="00BD1693" w:rsidRPr="00A90FB1">
        <w:rPr>
          <w:rFonts w:ascii="Garamond" w:hAnsi="Garamond"/>
        </w:rPr>
        <w:t>University</w:t>
      </w:r>
      <w:r w:rsidR="00517B02" w:rsidRPr="00A90FB1">
        <w:rPr>
          <w:rFonts w:ascii="Garamond" w:hAnsi="Garamond"/>
        </w:rPr>
        <w:t xml:space="preserve"> with respect to the Facility and the Event.  No alterations, amendments, or modifications hereof shall be valid unless executed by an instrument in writing by </w:t>
      </w:r>
      <w:r w:rsidR="00A90FB1" w:rsidRPr="00A90FB1">
        <w:rPr>
          <w:rFonts w:ascii="Garamond" w:hAnsi="Garamond"/>
        </w:rPr>
        <w:t xml:space="preserve">authorized officials of </w:t>
      </w:r>
      <w:r w:rsidR="00517B02" w:rsidRPr="00A90FB1">
        <w:rPr>
          <w:rFonts w:ascii="Garamond" w:hAnsi="Garamond"/>
        </w:rPr>
        <w:t>the parties hereto.</w:t>
      </w:r>
      <w:r w:rsidR="00861B48">
        <w:rPr>
          <w:rFonts w:ascii="Garamond" w:hAnsi="Garamond"/>
        </w:rPr>
        <w:t xml:space="preserve">  </w:t>
      </w:r>
      <w:r w:rsidR="00B96F7D" w:rsidRPr="00B96F7D">
        <w:rPr>
          <w:rFonts w:ascii="Garamond" w:hAnsi="Garamond"/>
        </w:rPr>
        <w:t>The Office of the Treasurer maintains an accurate and comprehensive list of all authorized officials here: http://treasurer.tennessee.edu/contracts/contractsignature.html</w:t>
      </w:r>
      <w:r w:rsidR="00517B02" w:rsidRPr="00A90FB1">
        <w:rPr>
          <w:rFonts w:ascii="Garamond" w:hAnsi="Garamond"/>
        </w:rPr>
        <w:t xml:space="preserve">  </w:t>
      </w:r>
      <w:r w:rsidR="00517B02" w:rsidRPr="00A90FB1">
        <w:rPr>
          <w:rFonts w:ascii="Garamond" w:hAnsi="Garamond"/>
          <w:b/>
          <w:bCs/>
          <w:caps/>
        </w:rPr>
        <w:t xml:space="preserve">Without limiting the generality of the foregoing, it is expressly understood and agreed by the parties hereto that no officer, director, employee, agent, representative, or sales person of either party hereto, or of the Owner or any third party has the authority to make, has made, or will be deemed to have made, any representation, warranty, covenant, agreement, guarantee, or promise with respect to the financial success or performance, and/or other success, of the Event.  The </w:t>
      </w:r>
      <w:r w:rsidR="00BD1693" w:rsidRPr="00A90FB1">
        <w:rPr>
          <w:rFonts w:ascii="Garamond" w:hAnsi="Garamond"/>
          <w:b/>
          <w:bCs/>
          <w:caps/>
        </w:rPr>
        <w:t>University</w:t>
      </w:r>
      <w:r w:rsidR="00517B02" w:rsidRPr="00A90FB1">
        <w:rPr>
          <w:rFonts w:ascii="Garamond" w:hAnsi="Garamond"/>
          <w:b/>
          <w:bCs/>
          <w:caps/>
        </w:rPr>
        <w:t xml:space="preserve"> hereby acknowledges and agrees that any assessment of the financial success or performance, and/or other success, of the Event is solely that of the </w:t>
      </w:r>
      <w:r w:rsidR="00BD1693" w:rsidRPr="00A90FB1">
        <w:rPr>
          <w:rFonts w:ascii="Garamond" w:hAnsi="Garamond"/>
          <w:b/>
          <w:bCs/>
          <w:caps/>
        </w:rPr>
        <w:t>University</w:t>
      </w:r>
      <w:r w:rsidR="00517B02" w:rsidRPr="00A90FB1">
        <w:rPr>
          <w:rFonts w:ascii="Garamond" w:hAnsi="Garamond"/>
          <w:b/>
          <w:bCs/>
          <w:caps/>
        </w:rPr>
        <w:t>’s own determination and judgment</w:t>
      </w:r>
      <w:r w:rsidR="00517B02" w:rsidRPr="00A90FB1">
        <w:rPr>
          <w:rFonts w:ascii="Garamond" w:hAnsi="Garamond"/>
        </w:rPr>
        <w:t xml:space="preserve">.  </w:t>
      </w:r>
    </w:p>
    <w:p w14:paraId="2B2A57A1" w14:textId="77777777" w:rsidR="00517B02" w:rsidRPr="00A90FB1" w:rsidRDefault="00517B02" w:rsidP="00517B02">
      <w:pPr>
        <w:ind w:left="720" w:hanging="720"/>
        <w:jc w:val="both"/>
        <w:rPr>
          <w:rFonts w:ascii="Garamond" w:hAnsi="Garamond"/>
        </w:rPr>
      </w:pPr>
    </w:p>
    <w:p w14:paraId="127092C8" w14:textId="4EF52829" w:rsidR="00517B02" w:rsidRPr="00D37E93" w:rsidRDefault="00517B02" w:rsidP="00D37E93">
      <w:pPr>
        <w:pStyle w:val="ListParagraph"/>
        <w:numPr>
          <w:ilvl w:val="1"/>
          <w:numId w:val="50"/>
        </w:numPr>
        <w:jc w:val="both"/>
        <w:rPr>
          <w:rFonts w:ascii="Garamond" w:hAnsi="Garamond"/>
        </w:rPr>
      </w:pPr>
      <w:r w:rsidRPr="00D37E93">
        <w:rPr>
          <w:rFonts w:ascii="Garamond" w:hAnsi="Garamond"/>
          <w:b/>
        </w:rPr>
        <w:lastRenderedPageBreak/>
        <w:t>Severability.</w:t>
      </w:r>
      <w:r w:rsidRPr="00D37E93">
        <w:rPr>
          <w:rFonts w:ascii="Garamond" w:hAnsi="Garamond"/>
        </w:rPr>
        <w:t xml:space="preserve">  If any provision or a portion of any provision of this Agreement is held to be unenforceable or invalid by a court of competent jurisdiction, the validity and enforceability of the enforceable portion of any such provision and/or the remaining provisions shall not be affected thereby.</w:t>
      </w:r>
    </w:p>
    <w:p w14:paraId="03BBCD97" w14:textId="77777777" w:rsidR="00517B02" w:rsidRPr="00A90FB1" w:rsidRDefault="00517B02" w:rsidP="00517B02">
      <w:pPr>
        <w:ind w:left="720" w:hanging="720"/>
        <w:jc w:val="both"/>
        <w:rPr>
          <w:rFonts w:ascii="Garamond" w:hAnsi="Garamond"/>
        </w:rPr>
      </w:pPr>
    </w:p>
    <w:p w14:paraId="56CABF8B" w14:textId="76730736" w:rsidR="00517B02" w:rsidRPr="00D37E93" w:rsidRDefault="00517B02" w:rsidP="00D37E93">
      <w:pPr>
        <w:pStyle w:val="ListParagraph"/>
        <w:numPr>
          <w:ilvl w:val="1"/>
          <w:numId w:val="50"/>
        </w:numPr>
        <w:jc w:val="both"/>
        <w:rPr>
          <w:rFonts w:ascii="Garamond" w:hAnsi="Garamond"/>
        </w:rPr>
      </w:pPr>
      <w:r w:rsidRPr="00D37E93">
        <w:rPr>
          <w:rFonts w:ascii="Garamond" w:hAnsi="Garamond"/>
          <w:b/>
        </w:rPr>
        <w:t>Time.</w:t>
      </w:r>
      <w:r w:rsidRPr="00D37E93">
        <w:rPr>
          <w:rFonts w:ascii="Garamond" w:hAnsi="Garamond"/>
        </w:rPr>
        <w:t xml:space="preserve">  Time is of the essence hereof, and every term, covenant, and condition shall be deemed to be of the essence hereof.</w:t>
      </w:r>
    </w:p>
    <w:p w14:paraId="3B231F59" w14:textId="77777777" w:rsidR="00517B02" w:rsidRPr="00A90FB1" w:rsidRDefault="00517B02" w:rsidP="00517B02">
      <w:pPr>
        <w:ind w:left="720" w:hanging="720"/>
        <w:jc w:val="both"/>
        <w:rPr>
          <w:rFonts w:ascii="Garamond" w:hAnsi="Garamond"/>
        </w:rPr>
      </w:pPr>
    </w:p>
    <w:p w14:paraId="4D7669BB" w14:textId="729AC940" w:rsidR="00517B02" w:rsidRPr="00D37E93" w:rsidRDefault="00517B02" w:rsidP="00D37E93">
      <w:pPr>
        <w:pStyle w:val="ListParagraph"/>
        <w:numPr>
          <w:ilvl w:val="1"/>
          <w:numId w:val="50"/>
        </w:numPr>
        <w:jc w:val="both"/>
        <w:rPr>
          <w:rFonts w:ascii="Garamond" w:hAnsi="Garamond"/>
        </w:rPr>
      </w:pPr>
      <w:r w:rsidRPr="00D37E93">
        <w:rPr>
          <w:rFonts w:ascii="Garamond" w:hAnsi="Garamond"/>
          <w:b/>
        </w:rPr>
        <w:t>Successors.</w:t>
      </w:r>
      <w:r w:rsidRPr="00D37E93">
        <w:rPr>
          <w:rFonts w:ascii="Garamond" w:hAnsi="Garamond"/>
        </w:rPr>
        <w:t xml:space="preserve">  This Agreement shall be binding upon, and shall inure to, the benefit of the successors and assigns of SMG, and to such successors and assigns of </w:t>
      </w:r>
      <w:r w:rsidR="00BD1693" w:rsidRPr="00D37E93">
        <w:rPr>
          <w:rFonts w:ascii="Garamond" w:hAnsi="Garamond"/>
        </w:rPr>
        <w:t>University</w:t>
      </w:r>
      <w:r w:rsidRPr="00D37E93">
        <w:rPr>
          <w:rFonts w:ascii="Garamond" w:hAnsi="Garamond"/>
        </w:rPr>
        <w:t xml:space="preserve"> as are permitted to succeed to the </w:t>
      </w:r>
      <w:r w:rsidR="00BD1693" w:rsidRPr="00D37E93">
        <w:rPr>
          <w:rFonts w:ascii="Garamond" w:hAnsi="Garamond"/>
        </w:rPr>
        <w:t>University</w:t>
      </w:r>
      <w:r w:rsidRPr="00D37E93">
        <w:rPr>
          <w:rFonts w:ascii="Garamond" w:hAnsi="Garamond"/>
        </w:rPr>
        <w:t>’s right upon and subject to the terms hereof.</w:t>
      </w:r>
    </w:p>
    <w:p w14:paraId="52C300F3" w14:textId="77777777" w:rsidR="00517B02" w:rsidRPr="00A90FB1" w:rsidRDefault="00517B02" w:rsidP="00517B02">
      <w:pPr>
        <w:ind w:left="720" w:hanging="720"/>
        <w:jc w:val="both"/>
        <w:rPr>
          <w:rFonts w:ascii="Garamond" w:hAnsi="Garamond"/>
        </w:rPr>
      </w:pPr>
    </w:p>
    <w:p w14:paraId="1E085833" w14:textId="36CC1763" w:rsidR="00517B02" w:rsidRPr="00D37E93" w:rsidRDefault="00517B02" w:rsidP="00D37E93">
      <w:pPr>
        <w:pStyle w:val="ListParagraph"/>
        <w:numPr>
          <w:ilvl w:val="1"/>
          <w:numId w:val="50"/>
        </w:numPr>
        <w:jc w:val="both"/>
        <w:rPr>
          <w:rFonts w:ascii="Garamond" w:hAnsi="Garamond"/>
        </w:rPr>
      </w:pPr>
      <w:r w:rsidRPr="00D37E93">
        <w:rPr>
          <w:rFonts w:ascii="Garamond" w:hAnsi="Garamond"/>
          <w:b/>
        </w:rPr>
        <w:t>Independent Contractor; No Partnership</w:t>
      </w:r>
      <w:r w:rsidRPr="00D37E93">
        <w:rPr>
          <w:rFonts w:ascii="Garamond" w:hAnsi="Garamond"/>
        </w:rPr>
        <w:t xml:space="preserve">.  SMG and </w:t>
      </w:r>
      <w:r w:rsidR="00BD1693" w:rsidRPr="00D37E93">
        <w:rPr>
          <w:rFonts w:ascii="Garamond" w:hAnsi="Garamond"/>
        </w:rPr>
        <w:t>University</w:t>
      </w:r>
      <w:r w:rsidRPr="00D37E93">
        <w:rPr>
          <w:rFonts w:ascii="Garamond" w:hAnsi="Garamond"/>
        </w:rPr>
        <w:t xml:space="preserve"> shall each be and remain an independent contractor with respect to all rights and obligations arising under this Agreement.  Nothing herein contained shall make, or be construed to make, SMG or </w:t>
      </w:r>
      <w:r w:rsidR="00BD1693" w:rsidRPr="00D37E93">
        <w:rPr>
          <w:rFonts w:ascii="Garamond" w:hAnsi="Garamond"/>
        </w:rPr>
        <w:t>University</w:t>
      </w:r>
      <w:r w:rsidRPr="00D37E93">
        <w:rPr>
          <w:rFonts w:ascii="Garamond" w:hAnsi="Garamond"/>
        </w:rPr>
        <w:t xml:space="preserve"> a partner of one another, nor shall this Agreement be construed to create a partnership or joint venture between and of the parties hereto or referred to herein. Moreover, the </w:t>
      </w:r>
      <w:r w:rsidR="00BD1693" w:rsidRPr="00D37E93">
        <w:rPr>
          <w:rFonts w:ascii="Garamond" w:hAnsi="Garamond"/>
        </w:rPr>
        <w:t>University</w:t>
      </w:r>
      <w:r w:rsidRPr="00D37E93">
        <w:rPr>
          <w:rFonts w:ascii="Garamond" w:hAnsi="Garamond"/>
        </w:rPr>
        <w:t xml:space="preserve"> it nor its employees shall be considered employees, partners or agents of the City, nor shall it or its employees be entitled to any benefits, insurance, pension, or workers’ compensation as an employee of the City.</w:t>
      </w:r>
    </w:p>
    <w:p w14:paraId="412C61E9" w14:textId="77777777" w:rsidR="00517B02" w:rsidRPr="00A90FB1" w:rsidRDefault="00517B02" w:rsidP="00517B02">
      <w:pPr>
        <w:ind w:left="720" w:hanging="720"/>
        <w:jc w:val="both"/>
        <w:rPr>
          <w:rFonts w:ascii="Garamond" w:hAnsi="Garamond"/>
        </w:rPr>
      </w:pPr>
    </w:p>
    <w:p w14:paraId="5EB50920" w14:textId="1282986D" w:rsidR="00517B02" w:rsidRPr="00D37E93" w:rsidRDefault="00517B02" w:rsidP="00D37E93">
      <w:pPr>
        <w:pStyle w:val="ListParagraph"/>
        <w:numPr>
          <w:ilvl w:val="1"/>
          <w:numId w:val="50"/>
        </w:numPr>
        <w:jc w:val="both"/>
        <w:rPr>
          <w:rFonts w:ascii="Garamond" w:hAnsi="Garamond"/>
        </w:rPr>
      </w:pPr>
      <w:r w:rsidRPr="00D37E93">
        <w:rPr>
          <w:rFonts w:ascii="Garamond" w:hAnsi="Garamond"/>
          <w:b/>
        </w:rPr>
        <w:t>Singular and Plural.</w:t>
      </w:r>
      <w:r w:rsidRPr="00D37E93">
        <w:rPr>
          <w:rFonts w:ascii="Garamond" w:hAnsi="Garamond"/>
        </w:rPr>
        <w:t xml:space="preserve">  Whenever the context shall so require, the singular shall include the plural, and the plural shall include the singular. </w:t>
      </w:r>
    </w:p>
    <w:p w14:paraId="622BF687" w14:textId="77777777" w:rsidR="00517B02" w:rsidRPr="00A90FB1" w:rsidRDefault="00517B02" w:rsidP="00517B02">
      <w:pPr>
        <w:ind w:firstLine="720"/>
        <w:jc w:val="both"/>
        <w:rPr>
          <w:rFonts w:ascii="Garamond" w:hAnsi="Garamond"/>
        </w:rPr>
      </w:pPr>
    </w:p>
    <w:p w14:paraId="4B9D7415" w14:textId="590BBAD3" w:rsidR="00517B02" w:rsidRPr="00A90FB1" w:rsidRDefault="00517B02" w:rsidP="00517B02">
      <w:pPr>
        <w:jc w:val="center"/>
        <w:rPr>
          <w:rFonts w:ascii="Garamond" w:hAnsi="Garamond"/>
          <w:b/>
          <w:caps/>
          <w:u w:val="single"/>
        </w:rPr>
      </w:pPr>
      <w:r w:rsidRPr="00A90FB1">
        <w:rPr>
          <w:rFonts w:ascii="Garamond" w:hAnsi="Garamond"/>
          <w:b/>
          <w:caps/>
          <w:u w:val="single"/>
        </w:rPr>
        <w:t>Article 1</w:t>
      </w:r>
      <w:r w:rsidR="00E351F8" w:rsidRPr="00A90FB1">
        <w:rPr>
          <w:rFonts w:ascii="Garamond" w:hAnsi="Garamond"/>
          <w:b/>
          <w:caps/>
          <w:u w:val="single"/>
        </w:rPr>
        <w:t>2</w:t>
      </w:r>
      <w:r w:rsidRPr="00A90FB1">
        <w:rPr>
          <w:rFonts w:ascii="Garamond" w:hAnsi="Garamond"/>
          <w:b/>
          <w:caps/>
          <w:u w:val="single"/>
        </w:rPr>
        <w:t>. Miscellaneous.</w:t>
      </w:r>
    </w:p>
    <w:p w14:paraId="727B17B4" w14:textId="77777777" w:rsidR="00517B02" w:rsidRPr="00A90FB1" w:rsidRDefault="00517B02" w:rsidP="00517B02">
      <w:pPr>
        <w:ind w:left="720" w:hanging="720"/>
        <w:jc w:val="both"/>
        <w:rPr>
          <w:rFonts w:ascii="Garamond" w:hAnsi="Garamond"/>
        </w:rPr>
      </w:pPr>
    </w:p>
    <w:p w14:paraId="77493891" w14:textId="77777777" w:rsidR="00517B02" w:rsidRPr="00A90FB1" w:rsidRDefault="00517B02" w:rsidP="00283705">
      <w:pPr>
        <w:pStyle w:val="ListParagraph"/>
        <w:numPr>
          <w:ilvl w:val="0"/>
          <w:numId w:val="37"/>
        </w:numPr>
        <w:ind w:hanging="720"/>
        <w:jc w:val="both"/>
        <w:rPr>
          <w:rFonts w:ascii="Garamond" w:hAnsi="Garamond"/>
        </w:rPr>
      </w:pPr>
      <w:r w:rsidRPr="00A90FB1">
        <w:rPr>
          <w:rFonts w:ascii="Garamond" w:hAnsi="Garamond"/>
          <w:b/>
        </w:rPr>
        <w:t>Waiver.</w:t>
      </w:r>
      <w:r w:rsidRPr="00A90FB1">
        <w:rPr>
          <w:rFonts w:ascii="Garamond" w:hAnsi="Garamond"/>
        </w:rPr>
        <w:t xml:space="preserve">  The failure of any party to enforce any of the provisions of this Agreement, or any rights with respect hereto, or the failure to exercise any election provided for herein, will in no way be considered a waiver of such provisions, rights, or elections, or in any way affect the validity of this Agreement.  The failure of any party to enforce any of such provisions, rights, or elections will not prejudice such party from later enforcing or exercising the same or any other provisions, rights, or elections which it may have under this Agreement.</w:t>
      </w:r>
    </w:p>
    <w:p w14:paraId="4F0C0D55" w14:textId="77777777" w:rsidR="00517B02" w:rsidRPr="00A90FB1" w:rsidRDefault="00517B02" w:rsidP="00283705">
      <w:pPr>
        <w:ind w:left="720" w:hanging="720"/>
        <w:jc w:val="both"/>
        <w:rPr>
          <w:rFonts w:ascii="Garamond" w:hAnsi="Garamond"/>
        </w:rPr>
      </w:pPr>
    </w:p>
    <w:p w14:paraId="1C685D0F" w14:textId="5D965B53" w:rsidR="00517B02" w:rsidRPr="006855C7" w:rsidRDefault="00517B02" w:rsidP="00283705">
      <w:pPr>
        <w:pStyle w:val="ListParagraph"/>
        <w:numPr>
          <w:ilvl w:val="0"/>
          <w:numId w:val="37"/>
        </w:numPr>
        <w:ind w:hanging="720"/>
        <w:jc w:val="both"/>
        <w:rPr>
          <w:rFonts w:ascii="Garamond" w:hAnsi="Garamond"/>
          <w:b/>
        </w:rPr>
      </w:pPr>
      <w:r w:rsidRPr="00A90FB1">
        <w:rPr>
          <w:rFonts w:ascii="Garamond" w:hAnsi="Garamond"/>
          <w:b/>
        </w:rPr>
        <w:t>Assignment.</w:t>
      </w:r>
      <w:r w:rsidRPr="00A90FB1">
        <w:rPr>
          <w:rFonts w:ascii="Garamond" w:hAnsi="Garamond"/>
        </w:rPr>
        <w:t xml:space="preserve">  Neither this Agreement nor any of the rights or obligations hereunder may be assig</w:t>
      </w:r>
      <w:r w:rsidRPr="00006302">
        <w:rPr>
          <w:rFonts w:ascii="Garamond" w:hAnsi="Garamond"/>
        </w:rPr>
        <w:t xml:space="preserve">ned or </w:t>
      </w:r>
      <w:r w:rsidRPr="006855C7">
        <w:rPr>
          <w:rFonts w:ascii="Garamond" w:hAnsi="Garamond"/>
        </w:rPr>
        <w:t xml:space="preserve">transferred in any manner whatsoever by </w:t>
      </w:r>
      <w:r w:rsidR="00BD1693" w:rsidRPr="006855C7">
        <w:rPr>
          <w:rFonts w:ascii="Garamond" w:hAnsi="Garamond"/>
        </w:rPr>
        <w:t>University</w:t>
      </w:r>
      <w:r w:rsidRPr="00F25E7C">
        <w:rPr>
          <w:rFonts w:ascii="Garamond" w:hAnsi="Garamond"/>
        </w:rPr>
        <w:t xml:space="preserve"> without the prior written consent of </w:t>
      </w:r>
      <w:r w:rsidR="00BD1693" w:rsidRPr="00F25E7C">
        <w:rPr>
          <w:rFonts w:ascii="Garamond" w:hAnsi="Garamond"/>
        </w:rPr>
        <w:t>SMG</w:t>
      </w:r>
      <w:r w:rsidRPr="00F25E7C">
        <w:rPr>
          <w:rFonts w:ascii="Garamond" w:hAnsi="Garamond"/>
        </w:rPr>
        <w:t xml:space="preserve">.  </w:t>
      </w:r>
      <w:r w:rsidR="00BD1693" w:rsidRPr="00E902E0">
        <w:rPr>
          <w:rFonts w:ascii="Garamond" w:hAnsi="Garamond"/>
        </w:rPr>
        <w:t>SMG</w:t>
      </w:r>
      <w:r w:rsidRPr="00E902E0">
        <w:rPr>
          <w:rFonts w:ascii="Garamond" w:hAnsi="Garamond"/>
        </w:rPr>
        <w:t xml:space="preserve"> shall be entitled to assign its rights and obligations hereunder to Owner or to any other management company retained by Owner to manage the Facility, and in such event, </w:t>
      </w:r>
      <w:r w:rsidR="00BD1693" w:rsidRPr="00E902E0">
        <w:rPr>
          <w:rFonts w:ascii="Garamond" w:hAnsi="Garamond"/>
        </w:rPr>
        <w:t>SMG</w:t>
      </w:r>
      <w:r w:rsidRPr="00E902E0">
        <w:rPr>
          <w:rFonts w:ascii="Garamond" w:hAnsi="Garamond"/>
        </w:rPr>
        <w:t xml:space="preserve"> shall have no further liability to </w:t>
      </w:r>
      <w:r w:rsidR="00BD1693" w:rsidRPr="00E902E0">
        <w:rPr>
          <w:rFonts w:ascii="Garamond" w:hAnsi="Garamond"/>
        </w:rPr>
        <w:t>University</w:t>
      </w:r>
      <w:r w:rsidRPr="00E902E0">
        <w:rPr>
          <w:rFonts w:ascii="Garamond" w:hAnsi="Garamond"/>
        </w:rPr>
        <w:t xml:space="preserve"> hereunder for the performance of any obligations or duties arising after the date of such assignment.</w:t>
      </w:r>
      <w:r w:rsidRPr="006855C7">
        <w:rPr>
          <w:rFonts w:ascii="Garamond" w:hAnsi="Garamond"/>
        </w:rPr>
        <w:t xml:space="preserve">  </w:t>
      </w:r>
    </w:p>
    <w:p w14:paraId="6AC6C07E" w14:textId="77777777" w:rsidR="00517B02" w:rsidRPr="00006302" w:rsidRDefault="00517B02" w:rsidP="00283705">
      <w:pPr>
        <w:ind w:left="720" w:hanging="720"/>
        <w:jc w:val="both"/>
        <w:rPr>
          <w:rFonts w:ascii="Garamond" w:hAnsi="Garamond"/>
        </w:rPr>
      </w:pPr>
    </w:p>
    <w:p w14:paraId="65D39CE1" w14:textId="77777777" w:rsidR="00517B02" w:rsidRPr="00006302" w:rsidRDefault="00517B02" w:rsidP="00283705">
      <w:pPr>
        <w:pStyle w:val="ListParagraph"/>
        <w:numPr>
          <w:ilvl w:val="0"/>
          <w:numId w:val="37"/>
        </w:numPr>
        <w:ind w:hanging="720"/>
        <w:jc w:val="both"/>
        <w:rPr>
          <w:rFonts w:ascii="Garamond" w:hAnsi="Garamond"/>
        </w:rPr>
      </w:pPr>
      <w:r w:rsidRPr="00006302">
        <w:rPr>
          <w:rFonts w:ascii="Garamond" w:hAnsi="Garamond"/>
          <w:b/>
        </w:rPr>
        <w:t>Notices.</w:t>
      </w:r>
      <w:r w:rsidRPr="00006302">
        <w:rPr>
          <w:rFonts w:ascii="Garamond" w:hAnsi="Garamond"/>
        </w:rPr>
        <w:t xml:space="preserve">  Any notice, consent, or other communication given pursuant to this Agreement shall be in writing and shall be effective either (i) when delivered personally to the party for whom intended, (ii) upon delivery by an overnight courier services that is generally recognized as reliable, and the written records maintained by the courier shall be prima facie evidence of delivery, or (iii) on delivery (or attempted delivery) by certified or registered mail, return receipt requested, postage prepaid, as of the date shown by the return receipt; in any case addressed to such party as set forth below or as a party may designate by written notice given to the other party in accordance herewith.</w:t>
      </w:r>
    </w:p>
    <w:p w14:paraId="02364E5E" w14:textId="77777777" w:rsidR="00517B02" w:rsidRPr="00006302" w:rsidRDefault="00517B02" w:rsidP="00517B02">
      <w:pPr>
        <w:jc w:val="both"/>
        <w:rPr>
          <w:rFonts w:ascii="Garamond" w:hAnsi="Garamond"/>
        </w:rPr>
      </w:pPr>
    </w:p>
    <w:p w14:paraId="78690B77" w14:textId="77777777" w:rsidR="00517B02" w:rsidRPr="00006302" w:rsidRDefault="00517B02" w:rsidP="00517B02">
      <w:pPr>
        <w:ind w:left="720" w:hanging="720"/>
        <w:jc w:val="both"/>
        <w:outlineLvl w:val="0"/>
        <w:rPr>
          <w:rFonts w:ascii="Garamond" w:hAnsi="Garamond"/>
        </w:rPr>
      </w:pPr>
      <w:r w:rsidRPr="00006302">
        <w:rPr>
          <w:rFonts w:ascii="Garamond" w:hAnsi="Garamond"/>
        </w:rPr>
        <w:tab/>
      </w:r>
      <w:r w:rsidRPr="00006302">
        <w:rPr>
          <w:rFonts w:ascii="Garamond" w:hAnsi="Garamond"/>
        </w:rPr>
        <w:tab/>
        <w:t>If to SMG:</w:t>
      </w:r>
      <w:r w:rsidRPr="00006302">
        <w:rPr>
          <w:rFonts w:ascii="Garamond" w:hAnsi="Garamond"/>
        </w:rPr>
        <w:tab/>
      </w:r>
      <w:r w:rsidRPr="00006302">
        <w:rPr>
          <w:rFonts w:ascii="Garamond" w:hAnsi="Garamond"/>
        </w:rPr>
        <w:tab/>
        <w:t>SMG</w:t>
      </w:r>
    </w:p>
    <w:p w14:paraId="70E9D196" w14:textId="77777777" w:rsidR="00517B02" w:rsidRPr="00006302" w:rsidRDefault="00517B02" w:rsidP="00517B02">
      <w:pPr>
        <w:jc w:val="both"/>
        <w:rPr>
          <w:rFonts w:ascii="Garamond" w:hAnsi="Garamond"/>
        </w:rPr>
      </w:pP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t>701 Henley Street,</w:t>
      </w:r>
    </w:p>
    <w:p w14:paraId="551A53EA" w14:textId="77777777" w:rsidR="00517B02" w:rsidRPr="00006302" w:rsidRDefault="00517B02" w:rsidP="00517B02">
      <w:pPr>
        <w:ind w:left="2880" w:firstLine="720"/>
        <w:jc w:val="both"/>
        <w:rPr>
          <w:rFonts w:ascii="Garamond" w:hAnsi="Garamond"/>
        </w:rPr>
      </w:pPr>
      <w:r w:rsidRPr="00006302">
        <w:rPr>
          <w:rFonts w:ascii="Garamond" w:hAnsi="Garamond"/>
        </w:rPr>
        <w:t>Knoxville, TN 37902</w:t>
      </w:r>
    </w:p>
    <w:p w14:paraId="6E120B8D" w14:textId="77777777" w:rsidR="00517B02" w:rsidRPr="00006302" w:rsidRDefault="00517B02" w:rsidP="00517B02">
      <w:pPr>
        <w:ind w:left="2880" w:firstLine="720"/>
        <w:jc w:val="both"/>
        <w:rPr>
          <w:rFonts w:ascii="Garamond" w:hAnsi="Garamond"/>
        </w:rPr>
      </w:pPr>
      <w:r w:rsidRPr="00006302">
        <w:rPr>
          <w:rFonts w:ascii="Garamond" w:hAnsi="Garamond"/>
        </w:rPr>
        <w:t>Attention:  General Manager</w:t>
      </w:r>
    </w:p>
    <w:p w14:paraId="45520E5E" w14:textId="77777777" w:rsidR="00517B02" w:rsidRPr="00006302" w:rsidRDefault="00517B02" w:rsidP="00517B02">
      <w:pPr>
        <w:jc w:val="both"/>
        <w:rPr>
          <w:rFonts w:ascii="Garamond" w:hAnsi="Garamond"/>
        </w:rPr>
      </w:pPr>
    </w:p>
    <w:p w14:paraId="77FE066F" w14:textId="77777777" w:rsidR="00517B02" w:rsidRPr="00006302" w:rsidRDefault="00517B02" w:rsidP="00517B02">
      <w:pPr>
        <w:rPr>
          <w:rFonts w:ascii="Garamond" w:hAnsi="Garamond"/>
        </w:rPr>
      </w:pPr>
      <w:r w:rsidRPr="00006302">
        <w:rPr>
          <w:rFonts w:ascii="Garamond" w:hAnsi="Garamond"/>
        </w:rPr>
        <w:tab/>
      </w:r>
      <w:r w:rsidRPr="00006302">
        <w:rPr>
          <w:rFonts w:ascii="Garamond" w:hAnsi="Garamond"/>
        </w:rPr>
        <w:tab/>
        <w:t>with a copy to:</w:t>
      </w:r>
      <w:r w:rsidRPr="00006302">
        <w:rPr>
          <w:rFonts w:ascii="Garamond" w:hAnsi="Garamond"/>
        </w:rPr>
        <w:tab/>
      </w:r>
      <w:r w:rsidRPr="00006302">
        <w:rPr>
          <w:rFonts w:ascii="Garamond" w:hAnsi="Garamond"/>
        </w:rPr>
        <w:tab/>
        <w:t>SMG</w:t>
      </w:r>
    </w:p>
    <w:p w14:paraId="6749CBCE" w14:textId="77777777" w:rsidR="00517B02" w:rsidRPr="00006302" w:rsidRDefault="00517B02" w:rsidP="00517B02">
      <w:pPr>
        <w:rPr>
          <w:rFonts w:ascii="Garamond" w:hAnsi="Garamond"/>
        </w:rPr>
      </w:pP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t>300 Conshohocken State Rd., Suite 770</w:t>
      </w:r>
      <w:r w:rsidRPr="00006302">
        <w:rPr>
          <w:rFonts w:ascii="Garamond" w:hAnsi="Garamond"/>
        </w:rPr>
        <w:br/>
      </w: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t>West Conshohocken, PA 19428</w:t>
      </w:r>
    </w:p>
    <w:p w14:paraId="151C84DE" w14:textId="77777777" w:rsidR="00517B02" w:rsidRPr="00E902E0" w:rsidRDefault="00517B02" w:rsidP="00517B02">
      <w:pPr>
        <w:rPr>
          <w:rFonts w:ascii="Garamond" w:hAnsi="Garamond"/>
        </w:rPr>
      </w:pP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r>
      <w:r w:rsidRPr="00006302">
        <w:rPr>
          <w:rFonts w:ascii="Garamond" w:hAnsi="Garamond"/>
        </w:rPr>
        <w:tab/>
      </w:r>
      <w:r w:rsidRPr="00E902E0">
        <w:rPr>
          <w:rFonts w:ascii="Garamond" w:hAnsi="Garamond"/>
        </w:rPr>
        <w:t>Attention:  Director of Risk Management</w:t>
      </w:r>
    </w:p>
    <w:p w14:paraId="0221E2C3" w14:textId="77777777" w:rsidR="00517B02" w:rsidRPr="00E902E0" w:rsidRDefault="00517B02" w:rsidP="00517B02">
      <w:pPr>
        <w:jc w:val="both"/>
        <w:rPr>
          <w:rFonts w:ascii="Garamond" w:hAnsi="Garamond"/>
        </w:rPr>
      </w:pPr>
    </w:p>
    <w:p w14:paraId="69050976" w14:textId="3EB54903" w:rsidR="00517B02" w:rsidRPr="00E902E0" w:rsidRDefault="00517B02" w:rsidP="00517B02">
      <w:pPr>
        <w:jc w:val="both"/>
        <w:rPr>
          <w:rFonts w:ascii="Garamond" w:hAnsi="Garamond"/>
        </w:rPr>
      </w:pPr>
      <w:r w:rsidRPr="00E902E0">
        <w:rPr>
          <w:rFonts w:ascii="Garamond" w:hAnsi="Garamond"/>
        </w:rPr>
        <w:tab/>
      </w:r>
      <w:r w:rsidRPr="00E902E0">
        <w:rPr>
          <w:rFonts w:ascii="Garamond" w:hAnsi="Garamond"/>
        </w:rPr>
        <w:tab/>
        <w:t xml:space="preserve">If to </w:t>
      </w:r>
      <w:r w:rsidR="00BD1693" w:rsidRPr="00E902E0">
        <w:rPr>
          <w:rFonts w:ascii="Garamond" w:hAnsi="Garamond"/>
        </w:rPr>
        <w:t>University</w:t>
      </w:r>
      <w:r w:rsidR="000F25A9" w:rsidRPr="00E902E0">
        <w:rPr>
          <w:rFonts w:ascii="Garamond" w:hAnsi="Garamond"/>
        </w:rPr>
        <w:t>:</w:t>
      </w:r>
      <w:r w:rsidR="000F25A9" w:rsidRPr="00E902E0">
        <w:rPr>
          <w:rFonts w:ascii="Garamond" w:hAnsi="Garamond"/>
        </w:rPr>
        <w:tab/>
      </w:r>
      <w:r w:rsidRPr="00E902E0">
        <w:rPr>
          <w:rFonts w:ascii="Garamond" w:hAnsi="Garamond"/>
        </w:rPr>
        <w:t>_________________________________</w:t>
      </w:r>
    </w:p>
    <w:p w14:paraId="0148DDAC" w14:textId="77777777" w:rsidR="00517B02" w:rsidRPr="00E902E0" w:rsidRDefault="00517B02" w:rsidP="00517B02">
      <w:pPr>
        <w:jc w:val="both"/>
        <w:rPr>
          <w:rFonts w:ascii="Garamond" w:hAnsi="Garamond"/>
        </w:rPr>
      </w:pPr>
    </w:p>
    <w:p w14:paraId="636CC5E1" w14:textId="77777777" w:rsidR="00517B02" w:rsidRPr="00E902E0" w:rsidRDefault="00517B02" w:rsidP="00517B02">
      <w:pPr>
        <w:jc w:val="both"/>
        <w:rPr>
          <w:rFonts w:ascii="Garamond" w:hAnsi="Garamond"/>
        </w:rPr>
      </w:pPr>
      <w:r w:rsidRPr="00E902E0">
        <w:rPr>
          <w:rFonts w:ascii="Garamond" w:hAnsi="Garamond"/>
        </w:rPr>
        <w:tab/>
      </w:r>
      <w:r w:rsidRPr="00E902E0">
        <w:rPr>
          <w:rFonts w:ascii="Garamond" w:hAnsi="Garamond"/>
        </w:rPr>
        <w:tab/>
      </w:r>
      <w:r w:rsidRPr="00E902E0">
        <w:rPr>
          <w:rFonts w:ascii="Garamond" w:hAnsi="Garamond"/>
        </w:rPr>
        <w:tab/>
      </w:r>
      <w:r w:rsidRPr="00E902E0">
        <w:rPr>
          <w:rFonts w:ascii="Garamond" w:hAnsi="Garamond"/>
        </w:rPr>
        <w:tab/>
      </w:r>
      <w:r w:rsidRPr="00E902E0">
        <w:rPr>
          <w:rFonts w:ascii="Garamond" w:hAnsi="Garamond"/>
        </w:rPr>
        <w:tab/>
        <w:t>_________________________________</w:t>
      </w:r>
    </w:p>
    <w:p w14:paraId="5EF043FF" w14:textId="77777777" w:rsidR="00517B02" w:rsidRPr="00E902E0" w:rsidRDefault="00517B02" w:rsidP="00517B02">
      <w:pPr>
        <w:jc w:val="both"/>
        <w:rPr>
          <w:rFonts w:ascii="Garamond" w:hAnsi="Garamond"/>
        </w:rPr>
      </w:pPr>
    </w:p>
    <w:p w14:paraId="426D6B39" w14:textId="77777777" w:rsidR="00517B02" w:rsidRPr="00E902E0" w:rsidRDefault="00517B02" w:rsidP="00517B02">
      <w:pPr>
        <w:jc w:val="both"/>
        <w:rPr>
          <w:rFonts w:ascii="Garamond" w:hAnsi="Garamond"/>
        </w:rPr>
      </w:pPr>
      <w:r w:rsidRPr="00E902E0">
        <w:rPr>
          <w:rFonts w:ascii="Garamond" w:hAnsi="Garamond"/>
        </w:rPr>
        <w:tab/>
      </w:r>
      <w:r w:rsidRPr="00E902E0">
        <w:rPr>
          <w:rFonts w:ascii="Garamond" w:hAnsi="Garamond"/>
        </w:rPr>
        <w:tab/>
      </w:r>
      <w:r w:rsidRPr="00E902E0">
        <w:rPr>
          <w:rFonts w:ascii="Garamond" w:hAnsi="Garamond"/>
        </w:rPr>
        <w:tab/>
      </w:r>
      <w:r w:rsidRPr="00E902E0">
        <w:rPr>
          <w:rFonts w:ascii="Garamond" w:hAnsi="Garamond"/>
        </w:rPr>
        <w:tab/>
      </w:r>
      <w:r w:rsidRPr="00E902E0">
        <w:rPr>
          <w:rFonts w:ascii="Garamond" w:hAnsi="Garamond"/>
        </w:rPr>
        <w:tab/>
        <w:t>_________________________________</w:t>
      </w:r>
    </w:p>
    <w:p w14:paraId="7AB73E86" w14:textId="77777777" w:rsidR="00517B02" w:rsidRPr="00E902E0" w:rsidRDefault="00517B02" w:rsidP="00517B02">
      <w:pPr>
        <w:jc w:val="both"/>
        <w:rPr>
          <w:rFonts w:ascii="Garamond" w:hAnsi="Garamond"/>
        </w:rPr>
      </w:pPr>
    </w:p>
    <w:p w14:paraId="62E68C32" w14:textId="77777777" w:rsidR="00517B02" w:rsidRPr="00E902E0" w:rsidRDefault="00517B02" w:rsidP="00517B02">
      <w:pPr>
        <w:jc w:val="both"/>
        <w:rPr>
          <w:rFonts w:ascii="Garamond" w:hAnsi="Garamond"/>
        </w:rPr>
      </w:pPr>
      <w:r w:rsidRPr="00E902E0">
        <w:rPr>
          <w:rFonts w:ascii="Garamond" w:hAnsi="Garamond"/>
        </w:rPr>
        <w:tab/>
      </w:r>
      <w:r w:rsidRPr="00E902E0">
        <w:rPr>
          <w:rFonts w:ascii="Garamond" w:hAnsi="Garamond"/>
        </w:rPr>
        <w:tab/>
      </w:r>
      <w:r w:rsidRPr="00E902E0">
        <w:rPr>
          <w:rFonts w:ascii="Garamond" w:hAnsi="Garamond"/>
        </w:rPr>
        <w:tab/>
      </w:r>
      <w:r w:rsidRPr="00E902E0">
        <w:rPr>
          <w:rFonts w:ascii="Garamond" w:hAnsi="Garamond"/>
        </w:rPr>
        <w:tab/>
      </w:r>
      <w:r w:rsidRPr="00E902E0">
        <w:rPr>
          <w:rFonts w:ascii="Garamond" w:hAnsi="Garamond"/>
        </w:rPr>
        <w:tab/>
        <w:t>Attention:_________________________</w:t>
      </w:r>
    </w:p>
    <w:p w14:paraId="419D3B32" w14:textId="77777777" w:rsidR="00517B02" w:rsidRPr="00E902E0" w:rsidRDefault="00517B02" w:rsidP="00517B02">
      <w:pPr>
        <w:jc w:val="both"/>
        <w:rPr>
          <w:rFonts w:ascii="Garamond" w:hAnsi="Garamond"/>
        </w:rPr>
      </w:pPr>
    </w:p>
    <w:p w14:paraId="47F4CF9F" w14:textId="77777777" w:rsidR="00517B02" w:rsidRPr="006855C7" w:rsidRDefault="00517B02" w:rsidP="00283705">
      <w:pPr>
        <w:pStyle w:val="ListParagraph"/>
        <w:numPr>
          <w:ilvl w:val="0"/>
          <w:numId w:val="37"/>
        </w:numPr>
        <w:ind w:hanging="720"/>
        <w:jc w:val="both"/>
        <w:rPr>
          <w:rFonts w:ascii="Garamond" w:hAnsi="Garamond"/>
        </w:rPr>
      </w:pPr>
      <w:r w:rsidRPr="00E902E0">
        <w:rPr>
          <w:rFonts w:ascii="Garamond" w:hAnsi="Garamond"/>
          <w:b/>
        </w:rPr>
        <w:t>Non-Exclusive Use.</w:t>
      </w:r>
      <w:r w:rsidRPr="00E902E0">
        <w:rPr>
          <w:rFonts w:ascii="Garamond" w:hAnsi="Garamond"/>
        </w:rPr>
        <w:t xml:space="preserve">  SMG shall have the right</w:t>
      </w:r>
      <w:r w:rsidRPr="00006302">
        <w:rPr>
          <w:rFonts w:ascii="Garamond" w:hAnsi="Garamond"/>
        </w:rPr>
        <w:t xml:space="preserve">, in its sole discretion, to use or permit the use of any portion of the Facility other than the Authorized Areas to any person, firm or other </w:t>
      </w:r>
      <w:r w:rsidRPr="006855C7">
        <w:rPr>
          <w:rFonts w:ascii="Garamond" w:hAnsi="Garamond"/>
        </w:rPr>
        <w:t>entity regardless of the nature of the use of such other space.</w:t>
      </w:r>
    </w:p>
    <w:p w14:paraId="15CDD42A" w14:textId="77777777" w:rsidR="00517B02" w:rsidRPr="00E902E0" w:rsidRDefault="00517B02" w:rsidP="00283705">
      <w:pPr>
        <w:ind w:hanging="720"/>
        <w:jc w:val="both"/>
        <w:rPr>
          <w:rFonts w:ascii="Garamond" w:hAnsi="Garamond"/>
        </w:rPr>
      </w:pPr>
    </w:p>
    <w:p w14:paraId="14511B17" w14:textId="17C7DF2D" w:rsidR="00517B02" w:rsidRPr="00E902E0" w:rsidRDefault="00517B02" w:rsidP="00283705">
      <w:pPr>
        <w:pStyle w:val="ListParagraph"/>
        <w:numPr>
          <w:ilvl w:val="0"/>
          <w:numId w:val="37"/>
        </w:numPr>
        <w:tabs>
          <w:tab w:val="left" w:pos="-1440"/>
        </w:tabs>
        <w:ind w:hanging="720"/>
        <w:jc w:val="both"/>
        <w:rPr>
          <w:rFonts w:ascii="Garamond" w:hAnsi="Garamond"/>
          <w:color w:val="000000"/>
        </w:rPr>
      </w:pPr>
      <w:r w:rsidRPr="00E902E0">
        <w:rPr>
          <w:rFonts w:ascii="Garamond" w:hAnsi="Garamond"/>
          <w:b/>
        </w:rPr>
        <w:t>Force Majeure.</w:t>
      </w:r>
      <w:r w:rsidRPr="00E902E0">
        <w:rPr>
          <w:rFonts w:ascii="Garamond" w:hAnsi="Garamond"/>
        </w:rPr>
        <w:t xml:space="preserve">  If the Facility is damaged from any cause whatsoever or if any other casualty or unforeseeable cause beyond the control of SMG, including, without limitation, acts of God, fires, floods, epidemics, quarantine restrictions, terrorist acts, strikes, labor disputes, failure of public utilities, or unusually severe weather, prevents occupancy and use, or either, as granted in this Agreement, SMG is hereby released by </w:t>
      </w:r>
      <w:r w:rsidR="00BD1693" w:rsidRPr="00E902E0">
        <w:rPr>
          <w:rFonts w:ascii="Garamond" w:hAnsi="Garamond"/>
        </w:rPr>
        <w:t>University</w:t>
      </w:r>
      <w:r w:rsidRPr="00E902E0">
        <w:rPr>
          <w:rFonts w:ascii="Garamond" w:hAnsi="Garamond"/>
        </w:rPr>
        <w:t xml:space="preserve"> from any damage so caused thereby.</w:t>
      </w:r>
      <w:r w:rsidR="00BD1693" w:rsidRPr="00E902E0">
        <w:rPr>
          <w:rFonts w:ascii="Garamond" w:hAnsi="Garamond"/>
        </w:rPr>
        <w:t xml:space="preserve"> Furthermore, </w:t>
      </w:r>
      <w:r w:rsidR="00BD1693" w:rsidRPr="00E902E0">
        <w:rPr>
          <w:rFonts w:ascii="Garamond" w:hAnsi="Garamond"/>
          <w:color w:val="000000"/>
        </w:rPr>
        <w:t>SMG may extinguish all lights in the licensed premises, cease operation of the air conditioning system, terminate service of any other utilities upon the premises, order evacuation of all or any portion of the licensed premises, or cause to be removed therefrom any person or group or persons, any materials, equipment or other items if, in his judgment, circumstances of a dangerous or unusual nature have occurred, or he reasonably believes are about to occur, and such action is necessary to secure the safety and welfare of persons and/or property.</w:t>
      </w:r>
    </w:p>
    <w:p w14:paraId="0688EDF1" w14:textId="77777777" w:rsidR="00517B02" w:rsidRPr="00E902E0" w:rsidRDefault="00517B02" w:rsidP="00283705">
      <w:pPr>
        <w:ind w:left="720" w:hanging="720"/>
        <w:jc w:val="both"/>
        <w:rPr>
          <w:rFonts w:ascii="Garamond" w:hAnsi="Garamond"/>
        </w:rPr>
      </w:pPr>
    </w:p>
    <w:p w14:paraId="4E1CECF3" w14:textId="77777777" w:rsidR="00517B02" w:rsidRPr="00006302" w:rsidRDefault="00517B02" w:rsidP="00283705">
      <w:pPr>
        <w:pStyle w:val="ListParagraph"/>
        <w:numPr>
          <w:ilvl w:val="0"/>
          <w:numId w:val="37"/>
        </w:numPr>
        <w:ind w:hanging="720"/>
        <w:jc w:val="both"/>
        <w:rPr>
          <w:rFonts w:ascii="Garamond" w:hAnsi="Garamond"/>
        </w:rPr>
      </w:pPr>
      <w:r w:rsidRPr="006855C7">
        <w:rPr>
          <w:rFonts w:ascii="Garamond" w:hAnsi="Garamond"/>
          <w:b/>
        </w:rPr>
        <w:t>Acts</w:t>
      </w:r>
      <w:r w:rsidRPr="00006302">
        <w:rPr>
          <w:rFonts w:ascii="Garamond" w:hAnsi="Garamond"/>
          <w:b/>
        </w:rPr>
        <w:t xml:space="preserve"> and Omissions of Third Parties.</w:t>
      </w:r>
      <w:r w:rsidRPr="00006302">
        <w:rPr>
          <w:rFonts w:ascii="Garamond" w:hAnsi="Garamond"/>
        </w:rPr>
        <w:t xml:space="preserve">  SMG shall not be liable in any way for any acts and/or omissions of any third party to this Agreement, including, without limitation, any ticket agency used by SMG in connection with the sale of tickets for any Event.</w:t>
      </w:r>
    </w:p>
    <w:p w14:paraId="46BAFB2C" w14:textId="77777777" w:rsidR="00517B02" w:rsidRPr="00006302" w:rsidRDefault="00517B02" w:rsidP="00283705">
      <w:pPr>
        <w:ind w:left="720" w:hanging="720"/>
        <w:jc w:val="both"/>
        <w:rPr>
          <w:rFonts w:ascii="Garamond" w:hAnsi="Garamond"/>
        </w:rPr>
      </w:pPr>
    </w:p>
    <w:p w14:paraId="0E42991C" w14:textId="77777777" w:rsidR="00517B02" w:rsidRPr="00006302" w:rsidRDefault="00517B02" w:rsidP="00283705">
      <w:pPr>
        <w:pStyle w:val="ListParagraph"/>
        <w:numPr>
          <w:ilvl w:val="0"/>
          <w:numId w:val="37"/>
        </w:numPr>
        <w:ind w:hanging="720"/>
        <w:jc w:val="both"/>
        <w:rPr>
          <w:rFonts w:ascii="Garamond" w:hAnsi="Garamond"/>
        </w:rPr>
      </w:pPr>
      <w:r w:rsidRPr="00006302">
        <w:rPr>
          <w:rFonts w:ascii="Garamond" w:hAnsi="Garamond"/>
          <w:b/>
        </w:rPr>
        <w:t>Illegal Immigrants.</w:t>
      </w:r>
      <w:r w:rsidRPr="00006302">
        <w:rPr>
          <w:rFonts w:ascii="Garamond" w:hAnsi="Garamond"/>
        </w:rPr>
        <w:t xml:space="preserve"> In compliance with the requirements of Tenn. Code Ann. § 12-3-309, SMG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2BF87DA5" w14:textId="77777777" w:rsidR="00517B02" w:rsidRPr="00006302" w:rsidRDefault="00517B02" w:rsidP="00283705">
      <w:pPr>
        <w:ind w:left="720" w:hanging="720"/>
        <w:jc w:val="both"/>
        <w:rPr>
          <w:rFonts w:ascii="Garamond" w:hAnsi="Garamond"/>
        </w:rPr>
      </w:pPr>
    </w:p>
    <w:p w14:paraId="70AB9726" w14:textId="1BEC45A7" w:rsidR="00E909B1" w:rsidRDefault="00517B02" w:rsidP="00E909B1">
      <w:pPr>
        <w:pStyle w:val="ListParagraph"/>
        <w:numPr>
          <w:ilvl w:val="0"/>
          <w:numId w:val="37"/>
        </w:numPr>
        <w:ind w:hanging="720"/>
        <w:jc w:val="both"/>
        <w:rPr>
          <w:rFonts w:ascii="Garamond" w:hAnsi="Garamond"/>
        </w:rPr>
      </w:pPr>
      <w:r w:rsidRPr="00006302">
        <w:rPr>
          <w:rFonts w:ascii="Garamond" w:hAnsi="Garamond"/>
          <w:b/>
        </w:rPr>
        <w:t>Tax Registration.</w:t>
      </w:r>
      <w:r w:rsidRPr="00006302">
        <w:rPr>
          <w:rFonts w:ascii="Garamond" w:hAnsi="Garamond"/>
        </w:rPr>
        <w:t xml:space="preserve"> SMG has registered with, or received an exemption from, the Tennessee Department of Revenue for the collection of Tennessee sales and use tax.  This registration </w:t>
      </w:r>
      <w:r w:rsidRPr="00006302">
        <w:rPr>
          <w:rFonts w:ascii="Garamond" w:hAnsi="Garamond"/>
        </w:rPr>
        <w:lastRenderedPageBreak/>
        <w:t xml:space="preserve">requirement is a material requirement of this agreement.  SMG shall comply, and shall require any </w:t>
      </w:r>
      <w:r w:rsidRPr="006855C7">
        <w:rPr>
          <w:rFonts w:ascii="Garamond" w:hAnsi="Garamond"/>
        </w:rPr>
        <w:t>subcontractor to comply, with all laws and regulations governing the remittance of sales and use taxes on the sale of goods and services made by SMG, or SMG’s subcontractor.</w:t>
      </w:r>
    </w:p>
    <w:p w14:paraId="1058C9ED" w14:textId="77777777" w:rsidR="00E909B1" w:rsidRPr="00E909B1" w:rsidRDefault="00E909B1" w:rsidP="00E909B1">
      <w:pPr>
        <w:pStyle w:val="ListParagraph"/>
      </w:pPr>
    </w:p>
    <w:p w14:paraId="5238E9B7" w14:textId="1623F525" w:rsidR="00E909B1" w:rsidRPr="00D37E93" w:rsidRDefault="00E909B1" w:rsidP="00D37E93">
      <w:pPr>
        <w:pStyle w:val="ListParagraph"/>
        <w:numPr>
          <w:ilvl w:val="1"/>
          <w:numId w:val="53"/>
        </w:numPr>
        <w:jc w:val="both"/>
        <w:rPr>
          <w:rFonts w:ascii="Garamond" w:hAnsi="Garamond"/>
        </w:rPr>
      </w:pPr>
      <w:r w:rsidRPr="00D37E93">
        <w:rPr>
          <w:rFonts w:ascii="Garamond" w:hAnsi="Garamond"/>
          <w:b/>
        </w:rPr>
        <w:t>Iran Divestment Act</w:t>
      </w:r>
      <w:r w:rsidRPr="00D37E93">
        <w:rPr>
          <w:rFonts w:ascii="Garamond" w:hAnsi="Garamond"/>
        </w:rPr>
        <w:t>. SMG certifies, under penalty of perjury, that to the best of its knowledge and belief SMG is not on the list created pursuant to Tenn. Code Ann. § 12-12-106.  SMG further certifies that it shall not utilize any subcontractor that is on the list created pursuant to Tenn. Code Ann. § 12-12-106.</w:t>
      </w:r>
    </w:p>
    <w:p w14:paraId="4953F2D6" w14:textId="77777777" w:rsidR="00517B02" w:rsidRPr="00E902E0" w:rsidRDefault="00517B02" w:rsidP="00283705">
      <w:pPr>
        <w:ind w:left="720" w:hanging="720"/>
        <w:jc w:val="both"/>
        <w:rPr>
          <w:rFonts w:ascii="Garamond" w:hAnsi="Garamond"/>
        </w:rPr>
      </w:pPr>
    </w:p>
    <w:p w14:paraId="69DE5E9E" w14:textId="6F3AD144" w:rsidR="00517B02" w:rsidRPr="00D37E93" w:rsidRDefault="00517B02" w:rsidP="00D37E93">
      <w:pPr>
        <w:pStyle w:val="ListParagraph"/>
        <w:numPr>
          <w:ilvl w:val="1"/>
          <w:numId w:val="53"/>
        </w:numPr>
        <w:tabs>
          <w:tab w:val="left" w:pos="-1440"/>
        </w:tabs>
        <w:jc w:val="both"/>
        <w:rPr>
          <w:rFonts w:ascii="Garamond" w:hAnsi="Garamond"/>
          <w:color w:val="000000"/>
        </w:rPr>
      </w:pPr>
      <w:r w:rsidRPr="00D37E93">
        <w:rPr>
          <w:rFonts w:ascii="Garamond" w:hAnsi="Garamond"/>
          <w:b/>
          <w:color w:val="000000"/>
        </w:rPr>
        <w:t>Delay of Possession:</w:t>
      </w:r>
      <w:r w:rsidRPr="00D37E93">
        <w:rPr>
          <w:rFonts w:ascii="Garamond" w:hAnsi="Garamond"/>
          <w:color w:val="000000"/>
        </w:rPr>
        <w:t xml:space="preserve">  If </w:t>
      </w:r>
      <w:r w:rsidR="00BD1693" w:rsidRPr="00D37E93">
        <w:rPr>
          <w:rFonts w:ascii="Garamond" w:hAnsi="Garamond"/>
          <w:color w:val="000000"/>
        </w:rPr>
        <w:t>SMG</w:t>
      </w:r>
      <w:r w:rsidRPr="00D37E93">
        <w:rPr>
          <w:rFonts w:ascii="Garamond" w:hAnsi="Garamond"/>
          <w:color w:val="000000"/>
        </w:rPr>
        <w:t xml:space="preserve"> is unable to tender possession of the Premises because of the unauthorized holding over of any tenant, delays in construction, or any other reason, </w:t>
      </w:r>
      <w:r w:rsidR="00BD1693" w:rsidRPr="00D37E93">
        <w:rPr>
          <w:rFonts w:ascii="Garamond" w:hAnsi="Garamond"/>
          <w:color w:val="000000"/>
        </w:rPr>
        <w:t>SMG</w:t>
      </w:r>
      <w:r w:rsidRPr="00D37E93">
        <w:rPr>
          <w:rFonts w:ascii="Garamond" w:hAnsi="Garamond"/>
          <w:color w:val="000000"/>
        </w:rPr>
        <w:t xml:space="preserve"> shall provide equivalent space of approximately the same dimensions and size or procure equivalent space of approximately the same dimensions, size, and quality at another venue at </w:t>
      </w:r>
      <w:r w:rsidR="00BD1693" w:rsidRPr="00D37E93">
        <w:rPr>
          <w:rFonts w:ascii="Garamond" w:hAnsi="Garamond"/>
          <w:color w:val="000000"/>
        </w:rPr>
        <w:t>SMG</w:t>
      </w:r>
      <w:r w:rsidRPr="00D37E93">
        <w:rPr>
          <w:rFonts w:ascii="Garamond" w:hAnsi="Garamond"/>
          <w:color w:val="000000"/>
        </w:rPr>
        <w:t xml:space="preserve">’s expense.  If the equivalent space of approximately the same dimensions, size, and quality cannot be provided or procured by </w:t>
      </w:r>
      <w:r w:rsidR="00BD1693" w:rsidRPr="00D37E93">
        <w:rPr>
          <w:rFonts w:ascii="Garamond" w:hAnsi="Garamond"/>
          <w:color w:val="000000"/>
        </w:rPr>
        <w:t>SMG</w:t>
      </w:r>
      <w:r w:rsidRPr="00D37E93">
        <w:rPr>
          <w:rFonts w:ascii="Garamond" w:hAnsi="Garamond"/>
          <w:color w:val="000000"/>
        </w:rPr>
        <w:t xml:space="preserve"> and the parties cannot agree on damages, the University may seek damages for breach of contract.</w:t>
      </w:r>
    </w:p>
    <w:p w14:paraId="3793B872" w14:textId="77777777" w:rsidR="00517B02" w:rsidRPr="00B96F7D" w:rsidRDefault="00517B02" w:rsidP="00283705">
      <w:pPr>
        <w:pStyle w:val="ListParagraph"/>
        <w:tabs>
          <w:tab w:val="left" w:pos="-1440"/>
        </w:tabs>
        <w:ind w:hanging="720"/>
        <w:jc w:val="both"/>
        <w:rPr>
          <w:rFonts w:ascii="Garamond" w:hAnsi="Garamond"/>
          <w:color w:val="000000"/>
        </w:rPr>
      </w:pPr>
    </w:p>
    <w:p w14:paraId="5A647204" w14:textId="5774DAB2" w:rsidR="00517B02" w:rsidRPr="00D37E93" w:rsidRDefault="00517B02" w:rsidP="00D37E93">
      <w:pPr>
        <w:pStyle w:val="ListParagraph"/>
        <w:numPr>
          <w:ilvl w:val="1"/>
          <w:numId w:val="53"/>
        </w:numPr>
        <w:jc w:val="both"/>
        <w:rPr>
          <w:rFonts w:ascii="Garamond" w:hAnsi="Garamond"/>
        </w:rPr>
      </w:pPr>
      <w:r w:rsidRPr="00D37E93">
        <w:rPr>
          <w:rFonts w:ascii="Garamond" w:hAnsi="Garamond"/>
          <w:b/>
        </w:rPr>
        <w:t xml:space="preserve">Copyright and Intellectual Property. </w:t>
      </w:r>
      <w:r w:rsidRPr="00D37E93">
        <w:rPr>
          <w:rFonts w:ascii="Garamond" w:hAnsi="Garamond"/>
        </w:rPr>
        <w:t xml:space="preserve">With respect to any Event at the Facility, </w:t>
      </w:r>
      <w:r w:rsidR="00BD1693" w:rsidRPr="00D37E93">
        <w:rPr>
          <w:rFonts w:ascii="Garamond" w:hAnsi="Garamond"/>
        </w:rPr>
        <w:t>University</w:t>
      </w:r>
      <w:r w:rsidRPr="00D37E93">
        <w:rPr>
          <w:rFonts w:ascii="Garamond" w:hAnsi="Garamond"/>
        </w:rPr>
        <w:t xml:space="preserve"> shall comply fully with any and all local, state, and federal laws, regulations, rules, constitutional provisions, common laws, and rights of others applicable to the reproduction, display, or performance of proprietary or copyrighted materials and works of third parties (the “</w:t>
      </w:r>
      <w:r w:rsidRPr="00D37E93">
        <w:rPr>
          <w:rFonts w:ascii="Garamond" w:hAnsi="Garamond"/>
          <w:b/>
        </w:rPr>
        <w:t>Works</w:t>
      </w:r>
      <w:r w:rsidRPr="00D37E93">
        <w:rPr>
          <w:rFonts w:ascii="Garamond" w:hAnsi="Garamond"/>
        </w:rPr>
        <w:t xml:space="preserve">”), and to the protection of the intellectual property rights associated with such Works.  The fees payable by </w:t>
      </w:r>
      <w:r w:rsidR="00BD1693" w:rsidRPr="00D37E93">
        <w:rPr>
          <w:rFonts w:ascii="Garamond" w:hAnsi="Garamond"/>
        </w:rPr>
        <w:t>University</w:t>
      </w:r>
      <w:r w:rsidRPr="00D37E93">
        <w:rPr>
          <w:rFonts w:ascii="Garamond" w:hAnsi="Garamond"/>
        </w:rPr>
        <w:t xml:space="preserve"> under this Agreement do not include royalty, copyright or other payments which may be payable on behalf of third party owners of such Works, and </w:t>
      </w:r>
      <w:r w:rsidR="00BD1693" w:rsidRPr="00D37E93">
        <w:rPr>
          <w:rFonts w:ascii="Garamond" w:hAnsi="Garamond"/>
        </w:rPr>
        <w:t>University</w:t>
      </w:r>
      <w:r w:rsidRPr="00D37E93">
        <w:rPr>
          <w:rFonts w:ascii="Garamond" w:hAnsi="Garamond"/>
        </w:rPr>
        <w:t xml:space="preserve"> agrees hereby to make any and all such payments to third parties and/or clearinghouse agencies as may be necessary to lawfully perform, publish, display or reproduce any such Works.  </w:t>
      </w:r>
      <w:r w:rsidR="00BD1693" w:rsidRPr="00D37E93">
        <w:rPr>
          <w:rFonts w:ascii="Garamond" w:hAnsi="Garamond"/>
        </w:rPr>
        <w:t>University</w:t>
      </w:r>
      <w:r w:rsidRPr="00D37E93">
        <w:rPr>
          <w:rFonts w:ascii="Garamond" w:hAnsi="Garamond"/>
        </w:rPr>
        <w:t xml:space="preserve"> specifically agrees, undertakes, and assumes the responsibility to make any and all reports to such agencies and/or parties, including specifically by way of example only (and not by way of limitation) ASCAP, BMI, SAG, SESAC, Copyright Clearance Center, and other similar agencies.  </w:t>
      </w:r>
      <w:r w:rsidR="00BD1693" w:rsidRPr="00D37E93">
        <w:rPr>
          <w:rFonts w:ascii="Garamond" w:hAnsi="Garamond"/>
        </w:rPr>
        <w:t>University</w:t>
      </w:r>
      <w:r w:rsidRPr="00D37E93">
        <w:rPr>
          <w:rFonts w:ascii="Garamond" w:hAnsi="Garamond"/>
        </w:rPr>
        <w:t xml:space="preserve"> agrees hereby to obtain and maintain evidence of such reports and any necessary payments, including evidence of compliance with the requirements of this paragraph.  </w:t>
      </w:r>
      <w:r w:rsidR="00BD1693" w:rsidRPr="00D37E93">
        <w:rPr>
          <w:rFonts w:ascii="Garamond" w:hAnsi="Garamond"/>
        </w:rPr>
        <w:t>University</w:t>
      </w:r>
      <w:r w:rsidRPr="00D37E93">
        <w:rPr>
          <w:rFonts w:ascii="Garamond" w:hAnsi="Garamond"/>
        </w:rPr>
        <w:t xml:space="preserve"> further agrees hereby to provide to SMG any such compliance evidence as may be requested by SMG in advance of or after any such Event.  </w:t>
      </w:r>
      <w:r w:rsidR="00BD1693" w:rsidRPr="00D37E93">
        <w:rPr>
          <w:rFonts w:ascii="Garamond" w:hAnsi="Garamond"/>
        </w:rPr>
        <w:t>University</w:t>
      </w:r>
      <w:r w:rsidRPr="00D37E93">
        <w:rPr>
          <w:rFonts w:ascii="Garamond" w:hAnsi="Garamond"/>
        </w:rPr>
        <w:t xml:space="preserve"> agrees that the obtaining and maintaining of such evidence by </w:t>
      </w:r>
      <w:r w:rsidR="00BD1693" w:rsidRPr="00D37E93">
        <w:rPr>
          <w:rFonts w:ascii="Garamond" w:hAnsi="Garamond"/>
        </w:rPr>
        <w:t>University</w:t>
      </w:r>
      <w:r w:rsidRPr="00D37E93">
        <w:rPr>
          <w:rFonts w:ascii="Garamond" w:hAnsi="Garamond"/>
        </w:rPr>
        <w:t xml:space="preserve"> is a material condition of this Agreement.  </w:t>
      </w:r>
    </w:p>
    <w:p w14:paraId="6DE3A38C" w14:textId="77777777" w:rsidR="00992C23" w:rsidRPr="008E2861" w:rsidRDefault="00992C23" w:rsidP="00283705">
      <w:pPr>
        <w:ind w:hanging="720"/>
        <w:jc w:val="both"/>
        <w:rPr>
          <w:rFonts w:ascii="Garamond" w:hAnsi="Garamond"/>
          <w:highlight w:val="yellow"/>
        </w:rPr>
      </w:pPr>
    </w:p>
    <w:p w14:paraId="438A234D" w14:textId="25E4425A" w:rsidR="00517B02" w:rsidRPr="00D37E93" w:rsidRDefault="00992C23" w:rsidP="00D37E93">
      <w:pPr>
        <w:pStyle w:val="ListParagraph"/>
        <w:numPr>
          <w:ilvl w:val="1"/>
          <w:numId w:val="53"/>
        </w:numPr>
        <w:jc w:val="both"/>
        <w:rPr>
          <w:rFonts w:ascii="Garamond" w:hAnsi="Garamond"/>
        </w:rPr>
      </w:pPr>
      <w:r w:rsidRPr="00D37E93">
        <w:rPr>
          <w:rFonts w:ascii="Garamond" w:hAnsi="Garamond"/>
          <w:b/>
        </w:rPr>
        <w:t>Facility Logo.</w:t>
      </w:r>
      <w:r w:rsidRPr="00D37E93">
        <w:rPr>
          <w:rFonts w:ascii="Garamond" w:hAnsi="Garamond"/>
        </w:rPr>
        <w:t xml:space="preserve"> </w:t>
      </w:r>
      <w:r w:rsidR="00BD1693" w:rsidRPr="00D37E93">
        <w:rPr>
          <w:rFonts w:ascii="Garamond" w:hAnsi="Garamond"/>
        </w:rPr>
        <w:t>University</w:t>
      </w:r>
      <w:r w:rsidR="00517B02" w:rsidRPr="00D37E93">
        <w:rPr>
          <w:rFonts w:ascii="Garamond" w:hAnsi="Garamond"/>
        </w:rPr>
        <w:t xml:space="preserve"> shall use the Facility’s logo (the “Facility Logo”) in all advertising controlled by or done on behalf of </w:t>
      </w:r>
      <w:r w:rsidR="00BD1693" w:rsidRPr="00D37E93">
        <w:rPr>
          <w:rFonts w:ascii="Garamond" w:hAnsi="Garamond"/>
        </w:rPr>
        <w:t>University</w:t>
      </w:r>
      <w:r w:rsidR="00517B02" w:rsidRPr="00D37E93">
        <w:rPr>
          <w:rFonts w:ascii="Garamond" w:hAnsi="Garamond"/>
        </w:rPr>
        <w:t xml:space="preserve"> relating to an Event, including, but not limited to, television, internet, newspaper, magazine, and outdoor advertising.  </w:t>
      </w:r>
      <w:r w:rsidR="00BD1693" w:rsidRPr="00D37E93">
        <w:rPr>
          <w:rFonts w:ascii="Garamond" w:hAnsi="Garamond"/>
        </w:rPr>
        <w:t>University</w:t>
      </w:r>
      <w:r w:rsidR="00517B02" w:rsidRPr="00D37E93">
        <w:rPr>
          <w:rFonts w:ascii="Garamond" w:hAnsi="Garamond"/>
        </w:rPr>
        <w:t xml:space="preserve">’s right to use the Facility Logo shall be limited to the specific, express purpose set forth in the foregoing sentence and/or as otherwise authorized by SMG in writing prior to the use thereof.  In connection with </w:t>
      </w:r>
      <w:r w:rsidR="00BD1693" w:rsidRPr="00D37E93">
        <w:rPr>
          <w:rFonts w:ascii="Garamond" w:hAnsi="Garamond"/>
        </w:rPr>
        <w:t>University</w:t>
      </w:r>
      <w:r w:rsidR="00517B02" w:rsidRPr="00D37E93">
        <w:rPr>
          <w:rFonts w:ascii="Garamond" w:hAnsi="Garamond"/>
        </w:rPr>
        <w:t xml:space="preserve">’s use of the Facility Logo as permitted in this Section, </w:t>
      </w:r>
      <w:r w:rsidR="00BD1693" w:rsidRPr="00D37E93">
        <w:rPr>
          <w:rFonts w:ascii="Garamond" w:hAnsi="Garamond"/>
        </w:rPr>
        <w:t>University</w:t>
      </w:r>
      <w:r w:rsidR="00517B02" w:rsidRPr="00D37E93">
        <w:rPr>
          <w:rFonts w:ascii="Garamond" w:hAnsi="Garamond"/>
        </w:rPr>
        <w:t xml:space="preserve"> shall use only the form of the Facility Logo as provided by SMG to </w:t>
      </w:r>
      <w:r w:rsidR="00BD1693" w:rsidRPr="00D37E93">
        <w:rPr>
          <w:rFonts w:ascii="Garamond" w:hAnsi="Garamond"/>
        </w:rPr>
        <w:t>University</w:t>
      </w:r>
      <w:r w:rsidR="00517B02" w:rsidRPr="00D37E93">
        <w:rPr>
          <w:rFonts w:ascii="Garamond" w:hAnsi="Garamond"/>
        </w:rPr>
        <w:t xml:space="preserve"> in any artwork or other depiction thereof.</w:t>
      </w:r>
    </w:p>
    <w:p w14:paraId="2B9D2C51" w14:textId="77777777" w:rsidR="00992C23" w:rsidRPr="00006302" w:rsidRDefault="00992C23" w:rsidP="00283705">
      <w:pPr>
        <w:ind w:hanging="720"/>
        <w:jc w:val="both"/>
        <w:rPr>
          <w:rFonts w:ascii="Garamond" w:hAnsi="Garamond"/>
        </w:rPr>
      </w:pPr>
    </w:p>
    <w:p w14:paraId="41A1C00F" w14:textId="3B6E5576" w:rsidR="00517B02" w:rsidRPr="00D37E93" w:rsidRDefault="00BD1693" w:rsidP="00D37E93">
      <w:pPr>
        <w:pStyle w:val="ListParagraph"/>
        <w:numPr>
          <w:ilvl w:val="1"/>
          <w:numId w:val="53"/>
        </w:numPr>
        <w:jc w:val="both"/>
        <w:rPr>
          <w:rFonts w:ascii="Garamond" w:hAnsi="Garamond"/>
        </w:rPr>
      </w:pPr>
      <w:r w:rsidRPr="00D37E93">
        <w:rPr>
          <w:rFonts w:ascii="Garamond" w:hAnsi="Garamond"/>
          <w:b/>
        </w:rPr>
        <w:lastRenderedPageBreak/>
        <w:t xml:space="preserve">Encumbering Interests. </w:t>
      </w:r>
      <w:r w:rsidRPr="00D37E93">
        <w:rPr>
          <w:rFonts w:ascii="Garamond" w:hAnsi="Garamond"/>
        </w:rPr>
        <w:t>University</w:t>
      </w:r>
      <w:r w:rsidR="00517B02" w:rsidRPr="00D37E93">
        <w:rPr>
          <w:rFonts w:ascii="Garamond" w:hAnsi="Garamond"/>
        </w:rPr>
        <w:t xml:space="preserve"> shall not encumber, hypothecate, or otherwise use as security its interests in this Agreement for any purpose whatsoever without the express written consent of </w:t>
      </w:r>
      <w:r w:rsidRPr="00D37E93">
        <w:rPr>
          <w:rFonts w:ascii="Garamond" w:hAnsi="Garamond"/>
        </w:rPr>
        <w:t>SMG and City</w:t>
      </w:r>
      <w:r w:rsidR="00517B02" w:rsidRPr="00D37E93">
        <w:rPr>
          <w:rFonts w:ascii="Garamond" w:hAnsi="Garamond"/>
        </w:rPr>
        <w:t>.</w:t>
      </w:r>
    </w:p>
    <w:p w14:paraId="7551DA09" w14:textId="77777777" w:rsidR="00517B02" w:rsidRPr="001B5870" w:rsidRDefault="00517B02" w:rsidP="00283705">
      <w:pPr>
        <w:pStyle w:val="ListParagraph"/>
        <w:ind w:hanging="720"/>
        <w:jc w:val="both"/>
        <w:rPr>
          <w:rFonts w:ascii="Garamond" w:hAnsi="Garamond"/>
        </w:rPr>
      </w:pPr>
    </w:p>
    <w:p w14:paraId="60267C42" w14:textId="6ED085CE" w:rsidR="00517B02" w:rsidRPr="00D37E93" w:rsidRDefault="00BD1693" w:rsidP="00D37E93">
      <w:pPr>
        <w:pStyle w:val="ListParagraph"/>
        <w:numPr>
          <w:ilvl w:val="1"/>
          <w:numId w:val="53"/>
        </w:numPr>
        <w:jc w:val="both"/>
        <w:rPr>
          <w:rFonts w:ascii="Garamond" w:hAnsi="Garamond"/>
        </w:rPr>
      </w:pPr>
      <w:r w:rsidRPr="00D37E93">
        <w:rPr>
          <w:rFonts w:ascii="Garamond" w:hAnsi="Garamond"/>
          <w:b/>
        </w:rPr>
        <w:t>Exits.</w:t>
      </w:r>
      <w:r w:rsidRPr="00D37E93">
        <w:rPr>
          <w:rFonts w:ascii="Garamond" w:hAnsi="Garamond"/>
        </w:rPr>
        <w:t xml:space="preserve"> </w:t>
      </w:r>
      <w:r w:rsidR="00517B02" w:rsidRPr="00D37E93">
        <w:rPr>
          <w:rFonts w:ascii="Garamond" w:hAnsi="Garamond"/>
        </w:rPr>
        <w:t>No portion of any passageway or exit shall be blocked or obstructed in any manner whatsoever, and no exit door or any exit shall be locked, blocked, or bolted while the Facility is in use.  Moreover, all designated exitways shall be maintained in such manner as to be visible at all times.</w:t>
      </w:r>
    </w:p>
    <w:p w14:paraId="3F79ECE2" w14:textId="77777777" w:rsidR="00517B02" w:rsidRPr="001B5870" w:rsidRDefault="00517B02" w:rsidP="00283705">
      <w:pPr>
        <w:pStyle w:val="ListParagraph"/>
        <w:tabs>
          <w:tab w:val="left" w:pos="-1440"/>
        </w:tabs>
        <w:ind w:hanging="720"/>
        <w:jc w:val="both"/>
        <w:rPr>
          <w:rFonts w:ascii="Garamond" w:hAnsi="Garamond"/>
          <w:color w:val="000000"/>
        </w:rPr>
      </w:pPr>
    </w:p>
    <w:p w14:paraId="43816C13" w14:textId="3DCC7D39" w:rsidR="00517B02" w:rsidRPr="00D37E93" w:rsidRDefault="00BD1693" w:rsidP="00D37E93">
      <w:pPr>
        <w:pStyle w:val="ListParagraph"/>
        <w:numPr>
          <w:ilvl w:val="1"/>
          <w:numId w:val="53"/>
        </w:numPr>
        <w:jc w:val="both"/>
        <w:rPr>
          <w:rFonts w:ascii="Garamond" w:hAnsi="Garamond"/>
        </w:rPr>
      </w:pPr>
      <w:r w:rsidRPr="00D37E93">
        <w:rPr>
          <w:rFonts w:ascii="Garamond" w:hAnsi="Garamond"/>
          <w:b/>
        </w:rPr>
        <w:t>Hazardous Materials.</w:t>
      </w:r>
      <w:r w:rsidRPr="00D37E93">
        <w:rPr>
          <w:rFonts w:ascii="Garamond" w:hAnsi="Garamond"/>
        </w:rPr>
        <w:t xml:space="preserve"> </w:t>
      </w:r>
      <w:r w:rsidR="00517B02" w:rsidRPr="00D37E93">
        <w:rPr>
          <w:rFonts w:ascii="Garamond" w:hAnsi="Garamond"/>
        </w:rPr>
        <w:t>University shall not cause or permit any Hazardous Material to be used, stored, or generated on, or transported to and from the Facility.  “</w:t>
      </w:r>
      <w:r w:rsidR="00517B02" w:rsidRPr="00D37E93">
        <w:rPr>
          <w:rFonts w:ascii="Garamond" w:hAnsi="Garamond"/>
          <w:b/>
        </w:rPr>
        <w:t>Hazardous Material</w:t>
      </w:r>
      <w:r w:rsidR="00517B02" w:rsidRPr="00D37E93">
        <w:rPr>
          <w:rFonts w:ascii="Garamond" w:hAnsi="Garamond"/>
        </w:rPr>
        <w:t>” shall mean, without limitation, those substances included within the definitions of “hazardous substances”, “hazardous materials”, “toxic substances”, or “solid waste” in any applicable state or federal environmental law.</w:t>
      </w:r>
    </w:p>
    <w:p w14:paraId="406DC0DA" w14:textId="77777777" w:rsidR="00517B02" w:rsidRPr="001B5870" w:rsidRDefault="00517B02" w:rsidP="00283705">
      <w:pPr>
        <w:ind w:left="720" w:hanging="720"/>
        <w:jc w:val="both"/>
        <w:rPr>
          <w:rFonts w:ascii="Garamond" w:hAnsi="Garamond"/>
        </w:rPr>
      </w:pPr>
    </w:p>
    <w:p w14:paraId="511DED54" w14:textId="3BCEDE3F" w:rsidR="00C2086F" w:rsidRPr="00D37E93" w:rsidRDefault="00C2086F" w:rsidP="00D37E93">
      <w:pPr>
        <w:pStyle w:val="ListParagraph"/>
        <w:numPr>
          <w:ilvl w:val="1"/>
          <w:numId w:val="53"/>
        </w:numPr>
        <w:tabs>
          <w:tab w:val="left" w:pos="-1440"/>
        </w:tabs>
        <w:jc w:val="both"/>
        <w:rPr>
          <w:rFonts w:ascii="Garamond" w:hAnsi="Garamond"/>
          <w:color w:val="000000"/>
        </w:rPr>
      </w:pPr>
      <w:r w:rsidRPr="00D37E93">
        <w:rPr>
          <w:rFonts w:ascii="Garamond" w:hAnsi="Garamond"/>
          <w:b/>
          <w:color w:val="000000"/>
        </w:rPr>
        <w:t>Relocation of University’s Event</w:t>
      </w:r>
      <w:r w:rsidR="00BD1693" w:rsidRPr="00D37E93">
        <w:rPr>
          <w:rFonts w:ascii="Garamond" w:hAnsi="Garamond"/>
          <w:b/>
          <w:color w:val="000000"/>
        </w:rPr>
        <w:t>.</w:t>
      </w:r>
      <w:r w:rsidRPr="00D37E93">
        <w:rPr>
          <w:rFonts w:ascii="Garamond" w:hAnsi="Garamond"/>
          <w:color w:val="000000"/>
        </w:rPr>
        <w:t xml:space="preserve">  </w:t>
      </w:r>
      <w:r w:rsidR="00BD1693" w:rsidRPr="00D37E93">
        <w:rPr>
          <w:rFonts w:ascii="Garamond" w:hAnsi="Garamond"/>
          <w:color w:val="000000"/>
        </w:rPr>
        <w:t>SMG</w:t>
      </w:r>
      <w:r w:rsidRPr="00D37E93">
        <w:rPr>
          <w:rFonts w:ascii="Garamond" w:hAnsi="Garamond"/>
          <w:color w:val="000000"/>
        </w:rPr>
        <w:t xml:space="preserve"> reserves the right to relocate University from the Premises to another space of </w:t>
      </w:r>
      <w:r w:rsidR="00BD1693" w:rsidRPr="00D37E93">
        <w:rPr>
          <w:rFonts w:ascii="Garamond" w:hAnsi="Garamond"/>
          <w:color w:val="000000"/>
        </w:rPr>
        <w:t>SMG</w:t>
      </w:r>
      <w:r w:rsidRPr="00D37E93">
        <w:rPr>
          <w:rFonts w:ascii="Garamond" w:hAnsi="Garamond"/>
          <w:color w:val="000000"/>
        </w:rPr>
        <w:t>'s choosing of approximately the same dimensions and size.  If University is relocated to other space that is leasing at a rent less than that of the Premises, University's rent shall be reduced to the lesser rent.</w:t>
      </w:r>
    </w:p>
    <w:p w14:paraId="0069DEC2" w14:textId="77777777" w:rsidR="00C2086F" w:rsidRPr="00012EBA" w:rsidRDefault="00C2086F" w:rsidP="00283705">
      <w:pPr>
        <w:tabs>
          <w:tab w:val="left" w:pos="-1440"/>
        </w:tabs>
        <w:ind w:hanging="720"/>
        <w:jc w:val="both"/>
        <w:rPr>
          <w:rFonts w:ascii="Garamond" w:hAnsi="Garamond"/>
          <w:color w:val="000000"/>
        </w:rPr>
      </w:pPr>
    </w:p>
    <w:p w14:paraId="0CAF87A9" w14:textId="1B52DBBE" w:rsidR="000E6719" w:rsidRPr="00D37E93" w:rsidRDefault="000E6719" w:rsidP="00D37E93">
      <w:pPr>
        <w:pStyle w:val="ListParagraph"/>
        <w:numPr>
          <w:ilvl w:val="1"/>
          <w:numId w:val="53"/>
        </w:numPr>
        <w:tabs>
          <w:tab w:val="left" w:pos="-1440"/>
        </w:tabs>
        <w:jc w:val="both"/>
        <w:rPr>
          <w:rFonts w:ascii="Garamond" w:hAnsi="Garamond"/>
          <w:color w:val="000000"/>
        </w:rPr>
      </w:pPr>
      <w:r w:rsidRPr="00D37E93">
        <w:rPr>
          <w:rFonts w:ascii="Garamond" w:hAnsi="Garamond"/>
          <w:b/>
          <w:color w:val="000000"/>
        </w:rPr>
        <w:t>Laws, Ordinances and Regulations</w:t>
      </w:r>
      <w:r w:rsidR="00283705" w:rsidRPr="00D37E93">
        <w:rPr>
          <w:rFonts w:ascii="Garamond" w:hAnsi="Garamond"/>
          <w:b/>
          <w:color w:val="000000"/>
        </w:rPr>
        <w:t>.</w:t>
      </w:r>
      <w:r w:rsidRPr="00D37E93">
        <w:rPr>
          <w:rFonts w:ascii="Garamond" w:hAnsi="Garamond"/>
          <w:color w:val="000000"/>
        </w:rPr>
        <w:t xml:space="preserve">  University shall comply with all applicable laws, statutes and ordinances and all rules, regulations and requirements of all federal, state and l</w:t>
      </w:r>
      <w:r w:rsidR="00992C23" w:rsidRPr="00D37E93">
        <w:rPr>
          <w:rFonts w:ascii="Garamond" w:hAnsi="Garamond"/>
          <w:color w:val="000000"/>
        </w:rPr>
        <w:t xml:space="preserve">ocal governmental authorities. </w:t>
      </w:r>
      <w:r w:rsidRPr="00D37E93">
        <w:rPr>
          <w:rFonts w:ascii="Garamond" w:hAnsi="Garamond"/>
          <w:color w:val="000000"/>
        </w:rPr>
        <w:t xml:space="preserve">University shall not admit to the Premises a larger number of persons than designated by the </w:t>
      </w:r>
      <w:r w:rsidR="00BD1693" w:rsidRPr="00D37E93">
        <w:rPr>
          <w:rFonts w:ascii="Garamond" w:hAnsi="Garamond"/>
          <w:color w:val="000000"/>
        </w:rPr>
        <w:t>SMG</w:t>
      </w:r>
      <w:r w:rsidRPr="00D37E93">
        <w:rPr>
          <w:rFonts w:ascii="Garamond" w:hAnsi="Garamond"/>
          <w:color w:val="000000"/>
        </w:rPr>
        <w:t>.</w:t>
      </w:r>
    </w:p>
    <w:p w14:paraId="297FFA1B" w14:textId="77777777" w:rsidR="00504FE0" w:rsidRPr="008E2861" w:rsidRDefault="00504FE0" w:rsidP="00283705">
      <w:pPr>
        <w:pStyle w:val="ListParagraph"/>
        <w:tabs>
          <w:tab w:val="left" w:pos="-1440"/>
        </w:tabs>
        <w:ind w:left="626" w:hanging="720"/>
        <w:jc w:val="both"/>
        <w:rPr>
          <w:rFonts w:ascii="Garamond" w:hAnsi="Garamond"/>
          <w:color w:val="000000"/>
          <w:highlight w:val="yellow"/>
        </w:rPr>
      </w:pPr>
    </w:p>
    <w:p w14:paraId="0C0EA5CA" w14:textId="1076A50E" w:rsidR="00504FE0" w:rsidRPr="00D37E93" w:rsidRDefault="000E6719" w:rsidP="00D37E93">
      <w:pPr>
        <w:pStyle w:val="ListParagraph"/>
        <w:numPr>
          <w:ilvl w:val="1"/>
          <w:numId w:val="53"/>
        </w:numPr>
        <w:tabs>
          <w:tab w:val="left" w:pos="-1440"/>
        </w:tabs>
        <w:jc w:val="both"/>
        <w:rPr>
          <w:rFonts w:ascii="Garamond" w:hAnsi="Garamond"/>
          <w:color w:val="000000"/>
        </w:rPr>
      </w:pPr>
      <w:r w:rsidRPr="00D37E93">
        <w:rPr>
          <w:rFonts w:ascii="Garamond" w:hAnsi="Garamond"/>
          <w:b/>
          <w:color w:val="000000"/>
        </w:rPr>
        <w:t>Signs</w:t>
      </w:r>
      <w:r w:rsidR="00283705" w:rsidRPr="00D37E93">
        <w:rPr>
          <w:rFonts w:ascii="Garamond" w:hAnsi="Garamond"/>
          <w:b/>
          <w:color w:val="000000"/>
        </w:rPr>
        <w:t>.</w:t>
      </w:r>
      <w:r w:rsidRPr="00D37E93">
        <w:rPr>
          <w:rFonts w:ascii="Garamond" w:hAnsi="Garamond"/>
          <w:color w:val="000000"/>
        </w:rPr>
        <w:t xml:space="preserve">  University, its agents, exhibitors, and any person connected with University’s event, may post signs on convention center property only as permitted by </w:t>
      </w:r>
      <w:r w:rsidR="00BD1693" w:rsidRPr="00D37E93">
        <w:rPr>
          <w:rFonts w:ascii="Garamond" w:hAnsi="Garamond"/>
          <w:color w:val="000000"/>
        </w:rPr>
        <w:t>SMG</w:t>
      </w:r>
      <w:r w:rsidRPr="00D37E93">
        <w:rPr>
          <w:rFonts w:ascii="Garamond" w:hAnsi="Garamond"/>
          <w:color w:val="000000"/>
        </w:rPr>
        <w:t>.</w:t>
      </w:r>
    </w:p>
    <w:p w14:paraId="58011E6E" w14:textId="77777777" w:rsidR="00504FE0" w:rsidRPr="00012EBA" w:rsidRDefault="00504FE0" w:rsidP="00283705">
      <w:pPr>
        <w:pStyle w:val="ListParagraph"/>
        <w:ind w:hanging="720"/>
        <w:jc w:val="both"/>
        <w:rPr>
          <w:rFonts w:ascii="Garamond" w:hAnsi="Garamond"/>
          <w:b/>
          <w:color w:val="000000"/>
        </w:rPr>
      </w:pPr>
    </w:p>
    <w:p w14:paraId="2CECCD14" w14:textId="7557425E" w:rsidR="00992C23" w:rsidRPr="00D37E93" w:rsidRDefault="00992C23" w:rsidP="00D37E93">
      <w:pPr>
        <w:pStyle w:val="ListParagraph"/>
        <w:numPr>
          <w:ilvl w:val="1"/>
          <w:numId w:val="53"/>
        </w:numPr>
        <w:jc w:val="both"/>
        <w:rPr>
          <w:rFonts w:ascii="Garamond" w:hAnsi="Garamond"/>
        </w:rPr>
      </w:pPr>
      <w:r w:rsidRPr="00D37E93">
        <w:rPr>
          <w:rFonts w:ascii="Garamond" w:hAnsi="Garamond"/>
          <w:b/>
        </w:rPr>
        <w:t>Third-Party Contractors.</w:t>
      </w:r>
      <w:r w:rsidRPr="00D37E93">
        <w:rPr>
          <w:rFonts w:ascii="Garamond" w:hAnsi="Garamond"/>
        </w:rPr>
        <w:t xml:space="preserve"> </w:t>
      </w:r>
      <w:r w:rsidR="00BD1693" w:rsidRPr="00D37E93">
        <w:rPr>
          <w:rFonts w:ascii="Garamond" w:hAnsi="Garamond"/>
        </w:rPr>
        <w:t>University</w:t>
      </w:r>
      <w:r w:rsidRPr="00D37E93">
        <w:rPr>
          <w:rFonts w:ascii="Garamond" w:hAnsi="Garamond"/>
        </w:rPr>
        <w:t xml:space="preserve"> acknowledges that, in connection with SMG’s management and operation of the Facility, SMG utilizes the services of certain third-party independent contractors (the “Third-Party Contractors”). </w:t>
      </w:r>
    </w:p>
    <w:p w14:paraId="13843FFA" w14:textId="77777777" w:rsidR="00992C23" w:rsidRPr="00012EBA" w:rsidRDefault="00992C23" w:rsidP="00283705">
      <w:pPr>
        <w:ind w:hanging="720"/>
        <w:jc w:val="both"/>
        <w:rPr>
          <w:rFonts w:ascii="Garamond" w:hAnsi="Garamond"/>
        </w:rPr>
      </w:pPr>
    </w:p>
    <w:p w14:paraId="6952B3F5" w14:textId="2BA398F3" w:rsidR="003D7E61" w:rsidRPr="00D37E93" w:rsidRDefault="005A5CF1" w:rsidP="00D37E93">
      <w:pPr>
        <w:pStyle w:val="ListParagraph"/>
        <w:numPr>
          <w:ilvl w:val="1"/>
          <w:numId w:val="53"/>
        </w:numPr>
        <w:tabs>
          <w:tab w:val="left" w:pos="-1440"/>
        </w:tabs>
        <w:jc w:val="both"/>
        <w:rPr>
          <w:rFonts w:ascii="Garamond" w:hAnsi="Garamond"/>
          <w:color w:val="000000"/>
        </w:rPr>
      </w:pPr>
      <w:r w:rsidRPr="00D37E93">
        <w:rPr>
          <w:rFonts w:ascii="Garamond" w:hAnsi="Garamond"/>
          <w:b/>
          <w:color w:val="000000"/>
        </w:rPr>
        <w:t>Representations and Warranties</w:t>
      </w:r>
      <w:r w:rsidR="00C106EF" w:rsidRPr="00D37E93">
        <w:rPr>
          <w:rFonts w:ascii="Garamond" w:hAnsi="Garamond"/>
          <w:b/>
          <w:color w:val="000000"/>
        </w:rPr>
        <w:t>.</w:t>
      </w:r>
      <w:r w:rsidRPr="00D37E93">
        <w:rPr>
          <w:rFonts w:ascii="Garamond" w:hAnsi="Garamond"/>
          <w:bCs/>
          <w:color w:val="000000"/>
        </w:rPr>
        <w:t xml:space="preserve">  Each party hereto hereby represents and warrants to the other party that it has the full power and authority to enter into this agreement and perform each of its obligations hereunder; it is legally authorized and has obtained all necessary regulatory approvals for the execution, delivery and performance of this agreement; and no litigation or claims exist which might adversely affect its liability to fully perform its obligations</w:t>
      </w:r>
      <w:r w:rsidR="003D7E61" w:rsidRPr="00D37E93">
        <w:rPr>
          <w:rFonts w:ascii="Garamond" w:hAnsi="Garamond"/>
          <w:bCs/>
          <w:color w:val="000000"/>
        </w:rPr>
        <w:t>.</w:t>
      </w:r>
      <w:r w:rsidR="00F51683" w:rsidRPr="00D37E93" w:rsidDel="002D1D9E">
        <w:rPr>
          <w:rFonts w:ascii="Garamond" w:hAnsi="Garamond"/>
          <w:color w:val="000000"/>
        </w:rPr>
        <w:t xml:space="preserve"> </w:t>
      </w:r>
      <w:r w:rsidR="00F51683" w:rsidRPr="00D37E93">
        <w:rPr>
          <w:rFonts w:ascii="Garamond" w:hAnsi="Garamond"/>
          <w:color w:val="000000"/>
        </w:rPr>
        <w:t xml:space="preserve">University expressly acknowledges that neither </w:t>
      </w:r>
      <w:r w:rsidR="00BD1693" w:rsidRPr="00D37E93">
        <w:rPr>
          <w:rFonts w:ascii="Garamond" w:hAnsi="Garamond"/>
          <w:color w:val="000000"/>
        </w:rPr>
        <w:t>SMG</w:t>
      </w:r>
      <w:r w:rsidR="00F51683" w:rsidRPr="00D37E93">
        <w:rPr>
          <w:rFonts w:ascii="Garamond" w:hAnsi="Garamond"/>
          <w:color w:val="000000"/>
        </w:rPr>
        <w:t>, nor the City, nor anyone acting on behalf of either of them has made any representation guarantee, or promise with respect to the financial success or other success of University’s event.</w:t>
      </w:r>
    </w:p>
    <w:p w14:paraId="0E482830" w14:textId="77777777" w:rsidR="00992C23" w:rsidRPr="001B5870" w:rsidRDefault="00992C23" w:rsidP="00283705">
      <w:pPr>
        <w:ind w:left="360" w:hanging="720"/>
        <w:jc w:val="both"/>
        <w:rPr>
          <w:rFonts w:ascii="Garamond" w:hAnsi="Garamond"/>
        </w:rPr>
      </w:pPr>
    </w:p>
    <w:p w14:paraId="436CF429" w14:textId="4A2FB70D" w:rsidR="00992C23" w:rsidRPr="00D37E93" w:rsidRDefault="00992C23" w:rsidP="00D37E93">
      <w:pPr>
        <w:pStyle w:val="ListParagraph"/>
        <w:numPr>
          <w:ilvl w:val="1"/>
          <w:numId w:val="53"/>
        </w:numPr>
        <w:jc w:val="both"/>
        <w:rPr>
          <w:rFonts w:ascii="Garamond" w:hAnsi="Garamond"/>
        </w:rPr>
      </w:pPr>
      <w:r w:rsidRPr="00D37E93">
        <w:rPr>
          <w:rFonts w:ascii="Garamond" w:hAnsi="Garamond"/>
          <w:b/>
        </w:rPr>
        <w:t>Maximum Liability.</w:t>
      </w:r>
      <w:r w:rsidRPr="00D37E93">
        <w:rPr>
          <w:rFonts w:ascii="Garamond" w:hAnsi="Garamond"/>
        </w:rPr>
        <w:t xml:space="preserve">  The maximum amount that </w:t>
      </w:r>
      <w:r w:rsidR="00BD1693" w:rsidRPr="00D37E93">
        <w:rPr>
          <w:rFonts w:ascii="Garamond" w:hAnsi="Garamond"/>
        </w:rPr>
        <w:t>University</w:t>
      </w:r>
      <w:r w:rsidRPr="00D37E93">
        <w:rPr>
          <w:rFonts w:ascii="Garamond" w:hAnsi="Garamond"/>
        </w:rPr>
        <w:t xml:space="preserve"> will pay for goods and/or services under this contract is </w:t>
      </w:r>
      <w:r w:rsidRPr="00D37E93">
        <w:rPr>
          <w:rFonts w:ascii="Garamond" w:hAnsi="Garamond"/>
          <w:b/>
        </w:rPr>
        <w:t>$ [AMOUNT]</w:t>
      </w:r>
      <w:r w:rsidRPr="00D37E93">
        <w:rPr>
          <w:rFonts w:ascii="Garamond" w:hAnsi="Garamond"/>
        </w:rPr>
        <w:t>.</w:t>
      </w:r>
    </w:p>
    <w:p w14:paraId="6347B83B" w14:textId="5C8298F0" w:rsidR="00F51683" w:rsidRPr="001B5870" w:rsidRDefault="00F51683" w:rsidP="00C106EF">
      <w:pPr>
        <w:tabs>
          <w:tab w:val="left" w:pos="-1440"/>
        </w:tabs>
        <w:jc w:val="both"/>
        <w:rPr>
          <w:rFonts w:ascii="Garamond" w:hAnsi="Garamond"/>
          <w:color w:val="000000"/>
        </w:rPr>
      </w:pPr>
    </w:p>
    <w:p w14:paraId="18D94245" w14:textId="77777777" w:rsidR="00C106EF" w:rsidRPr="001B5870" w:rsidRDefault="00C106EF" w:rsidP="00C106EF">
      <w:pPr>
        <w:tabs>
          <w:tab w:val="left" w:pos="-1440"/>
        </w:tabs>
        <w:jc w:val="both"/>
        <w:rPr>
          <w:rFonts w:ascii="Garamond" w:hAnsi="Garamond"/>
          <w:b/>
          <w:color w:val="000000"/>
        </w:rPr>
      </w:pPr>
    </w:p>
    <w:p w14:paraId="0CA868FE" w14:textId="77777777" w:rsidR="00EF0048" w:rsidRDefault="00EF0048" w:rsidP="00C106EF">
      <w:pPr>
        <w:pStyle w:val="NoSpacing"/>
        <w:jc w:val="both"/>
        <w:rPr>
          <w:rFonts w:ascii="Garamond" w:hAnsi="Garamond"/>
          <w:sz w:val="24"/>
          <w:szCs w:val="24"/>
        </w:rPr>
      </w:pPr>
    </w:p>
    <w:p w14:paraId="7F77C3EC" w14:textId="77777777" w:rsidR="00EF0048" w:rsidRDefault="00EF0048" w:rsidP="00C106EF">
      <w:pPr>
        <w:pStyle w:val="NoSpacing"/>
        <w:jc w:val="both"/>
        <w:rPr>
          <w:rFonts w:ascii="Garamond" w:hAnsi="Garamond"/>
          <w:sz w:val="24"/>
          <w:szCs w:val="24"/>
        </w:rPr>
      </w:pPr>
    </w:p>
    <w:p w14:paraId="537A185E" w14:textId="77777777" w:rsidR="00EF0048" w:rsidRDefault="00EF0048" w:rsidP="00C106EF">
      <w:pPr>
        <w:pStyle w:val="NoSpacing"/>
        <w:jc w:val="both"/>
        <w:rPr>
          <w:rFonts w:ascii="Garamond" w:hAnsi="Garamond"/>
          <w:sz w:val="24"/>
          <w:szCs w:val="24"/>
        </w:rPr>
      </w:pPr>
    </w:p>
    <w:p w14:paraId="671B305B" w14:textId="259B578A" w:rsidR="00946301" w:rsidRPr="001B5870" w:rsidRDefault="00946301" w:rsidP="00C106EF">
      <w:pPr>
        <w:pStyle w:val="NoSpacing"/>
        <w:jc w:val="both"/>
        <w:rPr>
          <w:rFonts w:ascii="Garamond" w:hAnsi="Garamond"/>
          <w:sz w:val="24"/>
          <w:szCs w:val="24"/>
        </w:rPr>
      </w:pPr>
      <w:r w:rsidRPr="001B5870">
        <w:rPr>
          <w:rFonts w:ascii="Garamond" w:hAnsi="Garamond"/>
          <w:sz w:val="24"/>
          <w:szCs w:val="24"/>
        </w:rPr>
        <w:lastRenderedPageBreak/>
        <w:t>The parties are signing this agreement on the date stated in the introductory clause.</w:t>
      </w:r>
    </w:p>
    <w:p w14:paraId="191AF9CA" w14:textId="77777777" w:rsidR="00946301" w:rsidRPr="001B5870" w:rsidRDefault="00946301" w:rsidP="00946301">
      <w:pPr>
        <w:pStyle w:val="NoSpacing"/>
        <w:rPr>
          <w:rFonts w:ascii="Garamond" w:hAnsi="Garamond"/>
          <w:sz w:val="24"/>
          <w:szCs w:val="24"/>
        </w:rPr>
      </w:pPr>
    </w:p>
    <w:p w14:paraId="3AED6EFC" w14:textId="418BC897" w:rsidR="00946301" w:rsidRPr="001B5870" w:rsidRDefault="00946301" w:rsidP="00946301">
      <w:pPr>
        <w:pStyle w:val="NoSpacing"/>
        <w:rPr>
          <w:rFonts w:ascii="Garamond" w:hAnsi="Garamond"/>
          <w:b/>
          <w:sz w:val="24"/>
          <w:szCs w:val="24"/>
        </w:rPr>
      </w:pPr>
      <w:r w:rsidRPr="001B5870">
        <w:rPr>
          <w:rFonts w:ascii="Garamond" w:hAnsi="Garamond"/>
          <w:b/>
          <w:sz w:val="24"/>
          <w:szCs w:val="24"/>
        </w:rPr>
        <w:t>The University of Tennessee</w:t>
      </w:r>
      <w:r w:rsidRPr="001B5870">
        <w:rPr>
          <w:rFonts w:ascii="Garamond" w:hAnsi="Garamond"/>
          <w:b/>
          <w:sz w:val="24"/>
          <w:szCs w:val="24"/>
        </w:rPr>
        <w:tab/>
      </w:r>
      <w:r w:rsidRPr="001B5870">
        <w:rPr>
          <w:rFonts w:ascii="Garamond" w:hAnsi="Garamond"/>
          <w:b/>
          <w:sz w:val="24"/>
          <w:szCs w:val="24"/>
        </w:rPr>
        <w:tab/>
      </w:r>
      <w:r w:rsidRPr="001B5870">
        <w:rPr>
          <w:rFonts w:ascii="Garamond" w:hAnsi="Garamond"/>
          <w:b/>
          <w:sz w:val="24"/>
          <w:szCs w:val="24"/>
        </w:rPr>
        <w:tab/>
        <w:t>SMG</w:t>
      </w:r>
      <w:r w:rsidR="000F149E" w:rsidRPr="001B5870">
        <w:rPr>
          <w:rFonts w:ascii="Garamond" w:hAnsi="Garamond"/>
          <w:b/>
          <w:sz w:val="24"/>
          <w:szCs w:val="24"/>
        </w:rPr>
        <w:t>/Operator</w:t>
      </w:r>
    </w:p>
    <w:p w14:paraId="38EFC806" w14:textId="789A10B0" w:rsidR="00946301" w:rsidRPr="001B5870" w:rsidRDefault="00946301" w:rsidP="00946301">
      <w:pPr>
        <w:pStyle w:val="NoSpacing"/>
        <w:rPr>
          <w:rFonts w:ascii="Garamond" w:hAnsi="Garamond"/>
          <w:b/>
          <w:sz w:val="24"/>
          <w:szCs w:val="24"/>
        </w:rPr>
      </w:pPr>
    </w:p>
    <w:p w14:paraId="497F3B87" w14:textId="77777777" w:rsidR="00946301" w:rsidRPr="001B5870" w:rsidRDefault="00946301" w:rsidP="00946301">
      <w:pPr>
        <w:pStyle w:val="NoSpacing"/>
        <w:rPr>
          <w:rFonts w:ascii="Garamond" w:hAnsi="Garamond"/>
          <w:b/>
          <w:sz w:val="24"/>
          <w:szCs w:val="24"/>
        </w:rPr>
      </w:pPr>
    </w:p>
    <w:p w14:paraId="41C780A7" w14:textId="77777777" w:rsidR="00946301" w:rsidRPr="001B5870" w:rsidRDefault="00946301" w:rsidP="00946301">
      <w:pPr>
        <w:ind w:left="720"/>
        <w:rPr>
          <w:rFonts w:ascii="Garamond" w:hAnsi="Garamond"/>
        </w:rPr>
      </w:pPr>
    </w:p>
    <w:p w14:paraId="1D9F6EF8" w14:textId="77777777" w:rsidR="00946301" w:rsidRPr="00283705" w:rsidRDefault="00946301" w:rsidP="00946301">
      <w:pPr>
        <w:rPr>
          <w:rFonts w:ascii="Garamond" w:hAnsi="Garamond"/>
        </w:rPr>
      </w:pPr>
      <w:r w:rsidRPr="001B5870">
        <w:rPr>
          <w:rFonts w:ascii="Garamond" w:hAnsi="Garamond"/>
        </w:rPr>
        <w:t>Signature: _____________________</w:t>
      </w:r>
      <w:r w:rsidRPr="001B5870">
        <w:rPr>
          <w:rFonts w:ascii="Garamond" w:hAnsi="Garamond"/>
        </w:rPr>
        <w:tab/>
      </w:r>
      <w:r w:rsidRPr="001B5870">
        <w:rPr>
          <w:rFonts w:ascii="Garamond" w:hAnsi="Garamond"/>
        </w:rPr>
        <w:tab/>
        <w:t>Signature: _____________________</w:t>
      </w:r>
    </w:p>
    <w:p w14:paraId="471BD28C" w14:textId="77777777" w:rsidR="00F74DAF" w:rsidRDefault="00F74DAF" w:rsidP="00243C59">
      <w:pPr>
        <w:rPr>
          <w:rFonts w:asciiTheme="minorHAnsi" w:hAnsiTheme="minorHAnsi" w:cs="Arial"/>
          <w:color w:val="000000"/>
        </w:rPr>
      </w:pPr>
    </w:p>
    <w:p w14:paraId="0810B31C" w14:textId="77777777" w:rsidR="00F74DAF" w:rsidRDefault="00F74DAF" w:rsidP="00243C59">
      <w:pPr>
        <w:rPr>
          <w:rFonts w:asciiTheme="minorHAnsi" w:hAnsiTheme="minorHAnsi" w:cs="Arial"/>
          <w:color w:val="000000"/>
        </w:rPr>
      </w:pPr>
    </w:p>
    <w:p w14:paraId="2328C50B" w14:textId="03B3EB87" w:rsidR="005A5CF1" w:rsidRPr="007D0523" w:rsidRDefault="00F74DAF" w:rsidP="00243C59">
      <w:pPr>
        <w:rPr>
          <w:rFonts w:asciiTheme="minorHAnsi" w:hAnsiTheme="minorHAnsi" w:cs="Arial"/>
          <w:color w:val="000000"/>
          <w:sz w:val="16"/>
        </w:rPr>
      </w:pPr>
      <w:r w:rsidRPr="007D0523">
        <w:rPr>
          <w:rFonts w:asciiTheme="minorHAnsi" w:hAnsiTheme="minorHAnsi" w:cs="Arial"/>
          <w:color w:val="000000"/>
          <w:sz w:val="16"/>
        </w:rPr>
        <w:t>4829-4196-3079, v.  1</w:t>
      </w:r>
    </w:p>
    <w:sectPr w:rsidR="005A5CF1" w:rsidRPr="007D0523" w:rsidSect="00E81B50">
      <w:footerReference w:type="default" r:id="rId8"/>
      <w:headerReference w:type="first" r:id="rId9"/>
      <w:type w:val="continuous"/>
      <w:pgSz w:w="12240" w:h="15840" w:code="1"/>
      <w:pgMar w:top="1440" w:right="1440" w:bottom="1440" w:left="1440" w:header="1008" w:footer="3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724F" w14:textId="77777777" w:rsidR="009F69A5" w:rsidRDefault="009F69A5">
      <w:r>
        <w:separator/>
      </w:r>
    </w:p>
  </w:endnote>
  <w:endnote w:type="continuationSeparator" w:id="0">
    <w:p w14:paraId="0519E548" w14:textId="77777777" w:rsidR="009F69A5" w:rsidRDefault="009F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0947" w14:textId="4A8C45BE" w:rsidR="00283705" w:rsidRPr="00E81B50" w:rsidRDefault="00283705" w:rsidP="00992C23">
    <w:pPr>
      <w:pStyle w:val="Footer"/>
      <w:rPr>
        <w:rStyle w:val="PageNumber"/>
        <w:rFonts w:ascii="Garamond" w:hAnsi="Garamond"/>
        <w:sz w:val="22"/>
        <w:szCs w:val="22"/>
      </w:rPr>
    </w:pPr>
    <w:r>
      <w:rPr>
        <w:rFonts w:ascii="Garamond" w:hAnsi="Garamond"/>
        <w:noProof/>
        <w:sz w:val="22"/>
        <w:szCs w:val="22"/>
      </w:rPr>
      <w:drawing>
        <wp:anchor distT="0" distB="0" distL="114300" distR="114300" simplePos="0" relativeHeight="251658240" behindDoc="1" locked="0" layoutInCell="1" allowOverlap="1" wp14:anchorId="3C983FEB" wp14:editId="025C6597">
          <wp:simplePos x="0" y="0"/>
          <wp:positionH relativeFrom="column">
            <wp:posOffset>5172710</wp:posOffset>
          </wp:positionH>
          <wp:positionV relativeFrom="paragraph">
            <wp:posOffset>68580</wp:posOffset>
          </wp:positionV>
          <wp:extent cx="828675" cy="438150"/>
          <wp:effectExtent l="0" t="0" r="9525" b="0"/>
          <wp:wrapTight wrapText="bothSides">
            <wp:wrapPolygon edited="0">
              <wp:start x="0" y="0"/>
              <wp:lineTo x="0" y="20661"/>
              <wp:lineTo x="21352" y="2066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pic:spPr>
              </pic:pic>
            </a:graphicData>
          </a:graphic>
          <wp14:sizeRelH relativeFrom="page">
            <wp14:pctWidth>0</wp14:pctWidth>
          </wp14:sizeRelH>
          <wp14:sizeRelV relativeFrom="page">
            <wp14:pctHeight>0</wp14:pctHeight>
          </wp14:sizeRelV>
        </wp:anchor>
      </w:drawing>
    </w:r>
  </w:p>
  <w:p w14:paraId="479CD6F0" w14:textId="089AE36B" w:rsidR="00283705" w:rsidRPr="00E81B50" w:rsidRDefault="00283705" w:rsidP="00992C23">
    <w:pPr>
      <w:pStyle w:val="Footer"/>
      <w:rPr>
        <w:rStyle w:val="PageNumber"/>
        <w:rFonts w:ascii="Garamond" w:hAnsi="Garamond"/>
        <w:sz w:val="22"/>
        <w:szCs w:val="22"/>
      </w:rPr>
    </w:pPr>
    <w:r w:rsidRPr="00E81B50">
      <w:rPr>
        <w:rStyle w:val="PageNumber"/>
        <w:rFonts w:ascii="Garamond" w:hAnsi="Garamond"/>
        <w:sz w:val="22"/>
        <w:szCs w:val="22"/>
      </w:rPr>
      <w:t>Agreement for Use of Knoxville Convention Center</w:t>
    </w:r>
  </w:p>
  <w:p w14:paraId="66EE8F79" w14:textId="51BFEA4C" w:rsidR="00283705" w:rsidRPr="00E81B50" w:rsidRDefault="00283705" w:rsidP="00992C23">
    <w:pPr>
      <w:pStyle w:val="Footer"/>
      <w:rPr>
        <w:rStyle w:val="PageNumber"/>
        <w:rFonts w:ascii="Garamond" w:hAnsi="Garamond"/>
        <w:sz w:val="22"/>
        <w:szCs w:val="22"/>
      </w:rPr>
    </w:pPr>
    <w:r w:rsidRPr="00E81B50">
      <w:rPr>
        <w:rStyle w:val="PageNumber"/>
        <w:rFonts w:ascii="Garamond" w:hAnsi="Garamond"/>
        <w:sz w:val="22"/>
        <w:szCs w:val="22"/>
      </w:rPr>
      <w:t>Between SMG and the University of Tennessee</w:t>
    </w:r>
  </w:p>
  <w:p w14:paraId="59E4BCAD" w14:textId="0B95CDC1" w:rsidR="00283705" w:rsidRPr="00E81B50" w:rsidRDefault="00283705" w:rsidP="00992C23">
    <w:pPr>
      <w:pStyle w:val="Footer"/>
      <w:rPr>
        <w:rFonts w:ascii="Garamond" w:hAnsi="Garamond"/>
        <w:sz w:val="22"/>
        <w:szCs w:val="22"/>
      </w:rPr>
    </w:pPr>
    <w:r w:rsidRPr="00E81B50">
      <w:rPr>
        <w:rStyle w:val="PageNumber"/>
        <w:rFonts w:ascii="Garamond" w:hAnsi="Garamond"/>
        <w:sz w:val="22"/>
        <w:szCs w:val="22"/>
      </w:rPr>
      <w:t xml:space="preserve">Page </w:t>
    </w:r>
    <w:r w:rsidRPr="00E81B50">
      <w:rPr>
        <w:rStyle w:val="PageNumber"/>
        <w:rFonts w:ascii="Garamond" w:hAnsi="Garamond"/>
        <w:sz w:val="22"/>
        <w:szCs w:val="22"/>
      </w:rPr>
      <w:fldChar w:fldCharType="begin"/>
    </w:r>
    <w:r w:rsidRPr="00E81B50">
      <w:rPr>
        <w:rStyle w:val="PageNumber"/>
        <w:rFonts w:ascii="Garamond" w:hAnsi="Garamond"/>
        <w:sz w:val="22"/>
        <w:szCs w:val="22"/>
      </w:rPr>
      <w:instrText xml:space="preserve"> PAGE </w:instrText>
    </w:r>
    <w:r w:rsidRPr="00E81B50">
      <w:rPr>
        <w:rStyle w:val="PageNumber"/>
        <w:rFonts w:ascii="Garamond" w:hAnsi="Garamond"/>
        <w:sz w:val="22"/>
        <w:szCs w:val="22"/>
      </w:rPr>
      <w:fldChar w:fldCharType="separate"/>
    </w:r>
    <w:r w:rsidR="008A5A8A">
      <w:rPr>
        <w:rStyle w:val="PageNumber"/>
        <w:rFonts w:ascii="Garamond" w:hAnsi="Garamond"/>
        <w:noProof/>
        <w:sz w:val="22"/>
        <w:szCs w:val="22"/>
      </w:rPr>
      <w:t>11</w:t>
    </w:r>
    <w:r w:rsidRPr="00E81B50">
      <w:rPr>
        <w:rStyle w:val="PageNumber"/>
        <w:rFonts w:ascii="Garamond" w:hAnsi="Garamond"/>
        <w:sz w:val="22"/>
        <w:szCs w:val="22"/>
      </w:rPr>
      <w:fldChar w:fldCharType="end"/>
    </w:r>
    <w:r w:rsidRPr="00E81B50">
      <w:rPr>
        <w:rStyle w:val="PageNumber"/>
        <w:rFonts w:ascii="Garamond" w:hAnsi="Garamond"/>
        <w:sz w:val="22"/>
        <w:szCs w:val="22"/>
      </w:rPr>
      <w:t xml:space="preserve"> of </w:t>
    </w:r>
    <w:r w:rsidR="001053A2">
      <w:rPr>
        <w:rStyle w:val="PageNumber"/>
        <w:rFonts w:ascii="Garamond" w:hAnsi="Garamond"/>
        <w:sz w:val="22"/>
        <w:szCs w:val="22"/>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C9ED" w14:textId="77777777" w:rsidR="009F69A5" w:rsidRDefault="009F69A5">
      <w:r>
        <w:separator/>
      </w:r>
    </w:p>
  </w:footnote>
  <w:footnote w:type="continuationSeparator" w:id="0">
    <w:p w14:paraId="0469F0C6" w14:textId="77777777" w:rsidR="009F69A5" w:rsidRDefault="009F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4AB9" w14:textId="77777777" w:rsidR="00283705" w:rsidRDefault="00283705">
    <w:pPr>
      <w:pStyle w:val="Header"/>
    </w:pPr>
    <w:r>
      <w:t xml:space="preserve">                                                                                                                                                    Event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296"/>
    <w:multiLevelType w:val="hybridMultilevel"/>
    <w:tmpl w:val="31C84F46"/>
    <w:lvl w:ilvl="0" w:tplc="928C950A">
      <w:start w:val="1"/>
      <w:numFmt w:val="decimal"/>
      <w:lvlText w:val="%1"/>
      <w:lvlJc w:val="left"/>
      <w:pPr>
        <w:ind w:left="7461" w:hanging="405"/>
      </w:pPr>
      <w:rPr>
        <w:rFonts w:hint="default"/>
      </w:rPr>
    </w:lvl>
    <w:lvl w:ilvl="1" w:tplc="04090019" w:tentative="1">
      <w:start w:val="1"/>
      <w:numFmt w:val="lowerLetter"/>
      <w:lvlText w:val="%2."/>
      <w:lvlJc w:val="left"/>
      <w:pPr>
        <w:ind w:left="8136" w:hanging="360"/>
      </w:pPr>
    </w:lvl>
    <w:lvl w:ilvl="2" w:tplc="0409001B" w:tentative="1">
      <w:start w:val="1"/>
      <w:numFmt w:val="lowerRoman"/>
      <w:lvlText w:val="%3."/>
      <w:lvlJc w:val="right"/>
      <w:pPr>
        <w:ind w:left="8856" w:hanging="180"/>
      </w:pPr>
    </w:lvl>
    <w:lvl w:ilvl="3" w:tplc="0409000F" w:tentative="1">
      <w:start w:val="1"/>
      <w:numFmt w:val="decimal"/>
      <w:lvlText w:val="%4."/>
      <w:lvlJc w:val="left"/>
      <w:pPr>
        <w:ind w:left="9576" w:hanging="360"/>
      </w:pPr>
    </w:lvl>
    <w:lvl w:ilvl="4" w:tplc="04090019" w:tentative="1">
      <w:start w:val="1"/>
      <w:numFmt w:val="lowerLetter"/>
      <w:lvlText w:val="%5."/>
      <w:lvlJc w:val="left"/>
      <w:pPr>
        <w:ind w:left="10296" w:hanging="360"/>
      </w:pPr>
    </w:lvl>
    <w:lvl w:ilvl="5" w:tplc="0409001B" w:tentative="1">
      <w:start w:val="1"/>
      <w:numFmt w:val="lowerRoman"/>
      <w:lvlText w:val="%6."/>
      <w:lvlJc w:val="right"/>
      <w:pPr>
        <w:ind w:left="11016" w:hanging="180"/>
      </w:pPr>
    </w:lvl>
    <w:lvl w:ilvl="6" w:tplc="0409000F" w:tentative="1">
      <w:start w:val="1"/>
      <w:numFmt w:val="decimal"/>
      <w:lvlText w:val="%7."/>
      <w:lvlJc w:val="left"/>
      <w:pPr>
        <w:ind w:left="11736" w:hanging="360"/>
      </w:pPr>
    </w:lvl>
    <w:lvl w:ilvl="7" w:tplc="04090019" w:tentative="1">
      <w:start w:val="1"/>
      <w:numFmt w:val="lowerLetter"/>
      <w:lvlText w:val="%8."/>
      <w:lvlJc w:val="left"/>
      <w:pPr>
        <w:ind w:left="12456" w:hanging="360"/>
      </w:pPr>
    </w:lvl>
    <w:lvl w:ilvl="8" w:tplc="0409001B" w:tentative="1">
      <w:start w:val="1"/>
      <w:numFmt w:val="lowerRoman"/>
      <w:lvlText w:val="%9."/>
      <w:lvlJc w:val="right"/>
      <w:pPr>
        <w:ind w:left="13176" w:hanging="180"/>
      </w:pPr>
    </w:lvl>
  </w:abstractNum>
  <w:abstractNum w:abstractNumId="1" w15:restartNumberingAfterBreak="0">
    <w:nsid w:val="02FC3AF9"/>
    <w:multiLevelType w:val="hybridMultilevel"/>
    <w:tmpl w:val="353801BE"/>
    <w:lvl w:ilvl="0" w:tplc="2778892E">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53F6"/>
    <w:multiLevelType w:val="hybridMultilevel"/>
    <w:tmpl w:val="84F66B24"/>
    <w:lvl w:ilvl="0" w:tplc="76B44ACA">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42953"/>
    <w:multiLevelType w:val="hybridMultilevel"/>
    <w:tmpl w:val="2EFE48B8"/>
    <w:lvl w:ilvl="0" w:tplc="DA5206B8">
      <w:start w:val="3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B1B8F"/>
    <w:multiLevelType w:val="hybridMultilevel"/>
    <w:tmpl w:val="C7B60E64"/>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A687171"/>
    <w:multiLevelType w:val="hybridMultilevel"/>
    <w:tmpl w:val="9C389BE0"/>
    <w:lvl w:ilvl="0" w:tplc="C83AD23A">
      <w:start w:val="1"/>
      <w:numFmt w:val="decimal"/>
      <w:lvlText w:val="%1."/>
      <w:lvlJc w:val="lef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0B5B518C"/>
    <w:multiLevelType w:val="hybridMultilevel"/>
    <w:tmpl w:val="BA3403D4"/>
    <w:lvl w:ilvl="0" w:tplc="C83AD23A">
      <w:start w:val="1"/>
      <w:numFmt w:val="decimal"/>
      <w:lvlText w:val="%1."/>
      <w:lvlJc w:val="left"/>
      <w:pPr>
        <w:ind w:left="626" w:hanging="360"/>
      </w:pPr>
      <w:rPr>
        <w:b/>
      </w:rPr>
    </w:lvl>
    <w:lvl w:ilvl="1" w:tplc="2AC63D7A">
      <w:start w:val="1"/>
      <w:numFmt w:val="lowerLetter"/>
      <w:lvlText w:val="%2."/>
      <w:lvlJc w:val="left"/>
      <w:pPr>
        <w:ind w:left="1346" w:hanging="360"/>
      </w:pPr>
      <w:rPr>
        <w:b w:val="0"/>
      </w:r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7" w15:restartNumberingAfterBreak="0">
    <w:nsid w:val="0C926DDF"/>
    <w:multiLevelType w:val="multilevel"/>
    <w:tmpl w:val="CB6A56EC"/>
    <w:lvl w:ilvl="0">
      <w:start w:val="6"/>
      <w:numFmt w:val="decimal"/>
      <w:lvlText w:val="%1."/>
      <w:lvlJc w:val="left"/>
      <w:pPr>
        <w:ind w:left="360" w:hanging="360"/>
      </w:pPr>
      <w:rPr>
        <w:rFonts w:hint="default"/>
        <w:b/>
        <w:color w:val="000000"/>
      </w:rPr>
    </w:lvl>
    <w:lvl w:ilvl="1">
      <w:start w:val="5"/>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8" w15:restartNumberingAfterBreak="0">
    <w:nsid w:val="0ED53202"/>
    <w:multiLevelType w:val="hybridMultilevel"/>
    <w:tmpl w:val="85A80AF0"/>
    <w:lvl w:ilvl="0" w:tplc="B4DE2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E6926"/>
    <w:multiLevelType w:val="hybridMultilevel"/>
    <w:tmpl w:val="35324820"/>
    <w:lvl w:ilvl="0" w:tplc="A9385FDE">
      <w:start w:val="1"/>
      <w:numFmt w:val="decimal"/>
      <w:lvlText w:val="14.%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963E2"/>
    <w:multiLevelType w:val="hybridMultilevel"/>
    <w:tmpl w:val="1208183C"/>
    <w:lvl w:ilvl="0" w:tplc="7A023EA8">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D7427"/>
    <w:multiLevelType w:val="hybridMultilevel"/>
    <w:tmpl w:val="92E003B4"/>
    <w:lvl w:ilvl="0" w:tplc="2A463E26">
      <w:start w:val="1"/>
      <w:numFmt w:val="lowerLetter"/>
      <w:lvlText w:val="(%1)"/>
      <w:lvlJc w:val="left"/>
      <w:pPr>
        <w:ind w:left="576" w:hanging="72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15:restartNumberingAfterBreak="0">
    <w:nsid w:val="15726FB7"/>
    <w:multiLevelType w:val="hybridMultilevel"/>
    <w:tmpl w:val="10BA1538"/>
    <w:lvl w:ilvl="0" w:tplc="7C6CA93C">
      <w:start w:val="1"/>
      <w:numFmt w:val="decimal"/>
      <w:lvlText w:val="%1"/>
      <w:lvlJc w:val="left"/>
      <w:pPr>
        <w:ind w:left="261" w:hanging="405"/>
      </w:pPr>
      <w:rPr>
        <w:rFonts w:hint="default"/>
      </w:rPr>
    </w:lvl>
    <w:lvl w:ilvl="1" w:tplc="56F20B62">
      <w:start w:val="1"/>
      <w:numFmt w:val="lowerLetter"/>
      <w:lvlText w:val="(%2)"/>
      <w:lvlJc w:val="left"/>
      <w:pPr>
        <w:tabs>
          <w:tab w:val="num" w:pos="936"/>
        </w:tabs>
        <w:ind w:left="936" w:hanging="360"/>
      </w:pPr>
      <w:rPr>
        <w:rFonts w:hint="default"/>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3" w15:restartNumberingAfterBreak="0">
    <w:nsid w:val="158F41E0"/>
    <w:multiLevelType w:val="hybridMultilevel"/>
    <w:tmpl w:val="3190CDD4"/>
    <w:lvl w:ilvl="0" w:tplc="68701294">
      <w:start w:val="4"/>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E277F"/>
    <w:multiLevelType w:val="hybridMultilevel"/>
    <w:tmpl w:val="CEC85692"/>
    <w:lvl w:ilvl="0" w:tplc="B6D0F600">
      <w:start w:val="1"/>
      <w:numFmt w:val="decimal"/>
      <w:lvlText w:val="1.%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D7448"/>
    <w:multiLevelType w:val="multilevel"/>
    <w:tmpl w:val="61E2B9F4"/>
    <w:lvl w:ilvl="0">
      <w:start w:val="11"/>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CE24E37"/>
    <w:multiLevelType w:val="multilevel"/>
    <w:tmpl w:val="D42C354A"/>
    <w:lvl w:ilvl="0">
      <w:start w:val="11"/>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44C210B"/>
    <w:multiLevelType w:val="multilevel"/>
    <w:tmpl w:val="C0E6B68E"/>
    <w:lvl w:ilvl="0">
      <w:start w:val="11"/>
      <w:numFmt w:val="decimal"/>
      <w:lvlText w:val="%1."/>
      <w:lvlJc w:val="left"/>
      <w:pPr>
        <w:ind w:left="420" w:hanging="42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8" w15:restartNumberingAfterBreak="0">
    <w:nsid w:val="26D60E3E"/>
    <w:multiLevelType w:val="hybridMultilevel"/>
    <w:tmpl w:val="3404D9AE"/>
    <w:lvl w:ilvl="0" w:tplc="968AA9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423134"/>
    <w:multiLevelType w:val="hybridMultilevel"/>
    <w:tmpl w:val="949A5A06"/>
    <w:lvl w:ilvl="0" w:tplc="F86E5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15CBF"/>
    <w:multiLevelType w:val="hybridMultilevel"/>
    <w:tmpl w:val="0E02B0AC"/>
    <w:lvl w:ilvl="0" w:tplc="2A94DDB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325B0"/>
    <w:multiLevelType w:val="hybridMultilevel"/>
    <w:tmpl w:val="D074A9DC"/>
    <w:lvl w:ilvl="0" w:tplc="BDC83C1E">
      <w:start w:val="1"/>
      <w:numFmt w:val="decimal"/>
      <w:lvlText w:val="4.%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31A6B"/>
    <w:multiLevelType w:val="hybridMultilevel"/>
    <w:tmpl w:val="C48E16FA"/>
    <w:lvl w:ilvl="0" w:tplc="8D5EF2B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2642D"/>
    <w:multiLevelType w:val="multilevel"/>
    <w:tmpl w:val="BFFEF958"/>
    <w:lvl w:ilvl="0">
      <w:start w:val="6"/>
      <w:numFmt w:val="decimal"/>
      <w:lvlText w:val="%1."/>
      <w:lvlJc w:val="left"/>
      <w:pPr>
        <w:ind w:left="360" w:hanging="36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4" w15:restartNumberingAfterBreak="0">
    <w:nsid w:val="34986543"/>
    <w:multiLevelType w:val="hybridMultilevel"/>
    <w:tmpl w:val="29002FF0"/>
    <w:lvl w:ilvl="0" w:tplc="867A5CCC">
      <w:start w:val="2"/>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E8377E"/>
    <w:multiLevelType w:val="multilevel"/>
    <w:tmpl w:val="552A9C1C"/>
    <w:lvl w:ilvl="0">
      <w:start w:val="11"/>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6" w15:restartNumberingAfterBreak="0">
    <w:nsid w:val="36104B51"/>
    <w:multiLevelType w:val="hybridMultilevel"/>
    <w:tmpl w:val="8E4C8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AB7D22"/>
    <w:multiLevelType w:val="hybridMultilevel"/>
    <w:tmpl w:val="9A52E75A"/>
    <w:lvl w:ilvl="0" w:tplc="D0D06D08">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C5B51"/>
    <w:multiLevelType w:val="hybridMultilevel"/>
    <w:tmpl w:val="62A26EE2"/>
    <w:lvl w:ilvl="0" w:tplc="4A423AC0">
      <w:start w:val="1"/>
      <w:numFmt w:val="decimal"/>
      <w:lvlText w:val="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63D45"/>
    <w:multiLevelType w:val="hybridMultilevel"/>
    <w:tmpl w:val="BAB06DC6"/>
    <w:lvl w:ilvl="0" w:tplc="B332F85E">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F6050"/>
    <w:multiLevelType w:val="hybridMultilevel"/>
    <w:tmpl w:val="1F0A490A"/>
    <w:lvl w:ilvl="0" w:tplc="C188193A">
      <w:start w:val="1"/>
      <w:numFmt w:val="decimal"/>
      <w:lvlText w:val="12.%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806E8"/>
    <w:multiLevelType w:val="hybridMultilevel"/>
    <w:tmpl w:val="E772B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C7C44"/>
    <w:multiLevelType w:val="hybridMultilevel"/>
    <w:tmpl w:val="46DA8914"/>
    <w:lvl w:ilvl="0" w:tplc="7EACED9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D64C2"/>
    <w:multiLevelType w:val="hybridMultilevel"/>
    <w:tmpl w:val="49E68160"/>
    <w:lvl w:ilvl="0" w:tplc="B6D0F600">
      <w:start w:val="1"/>
      <w:numFmt w:val="decimal"/>
      <w:lvlText w:val="1.%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21DB1"/>
    <w:multiLevelType w:val="hybridMultilevel"/>
    <w:tmpl w:val="6CB4D4A2"/>
    <w:lvl w:ilvl="0" w:tplc="B6D0F600">
      <w:start w:val="1"/>
      <w:numFmt w:val="decimal"/>
      <w:lvlText w:val="1.%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C4AFE"/>
    <w:multiLevelType w:val="hybridMultilevel"/>
    <w:tmpl w:val="C3A660A6"/>
    <w:lvl w:ilvl="0" w:tplc="C83AD23A">
      <w:start w:val="1"/>
      <w:numFmt w:val="decimal"/>
      <w:lvlText w:val="%1."/>
      <w:lvlJc w:val="left"/>
      <w:pPr>
        <w:ind w:left="626" w:hanging="360"/>
      </w:pPr>
      <w:rPr>
        <w:b/>
      </w:rPr>
    </w:lvl>
    <w:lvl w:ilvl="1" w:tplc="2AC63D7A">
      <w:start w:val="1"/>
      <w:numFmt w:val="lowerLetter"/>
      <w:lvlText w:val="%2."/>
      <w:lvlJc w:val="left"/>
      <w:pPr>
        <w:ind w:left="1346" w:hanging="360"/>
      </w:pPr>
      <w:rPr>
        <w:b w:val="0"/>
      </w:r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6" w15:restartNumberingAfterBreak="0">
    <w:nsid w:val="57DB4252"/>
    <w:multiLevelType w:val="hybridMultilevel"/>
    <w:tmpl w:val="1E482CA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A8C7C9B"/>
    <w:multiLevelType w:val="hybridMultilevel"/>
    <w:tmpl w:val="F078DA84"/>
    <w:lvl w:ilvl="0" w:tplc="C79082D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10A38"/>
    <w:multiLevelType w:val="hybridMultilevel"/>
    <w:tmpl w:val="88F6C7D6"/>
    <w:lvl w:ilvl="0" w:tplc="FCE439E6">
      <w:start w:val="1"/>
      <w:numFmt w:val="decimal"/>
      <w:lvlText w:val="17.%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5468F"/>
    <w:multiLevelType w:val="hybridMultilevel"/>
    <w:tmpl w:val="37985564"/>
    <w:lvl w:ilvl="0" w:tplc="793C824E">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A2E05"/>
    <w:multiLevelType w:val="multilevel"/>
    <w:tmpl w:val="5E8A648E"/>
    <w:lvl w:ilvl="0">
      <w:start w:val="6"/>
      <w:numFmt w:val="decimal"/>
      <w:lvlText w:val="%1"/>
      <w:lvlJc w:val="left"/>
      <w:pPr>
        <w:ind w:left="360" w:hanging="36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676D03B4"/>
    <w:multiLevelType w:val="multilevel"/>
    <w:tmpl w:val="85DE3AFA"/>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2" w15:restartNumberingAfterBreak="0">
    <w:nsid w:val="6B7116C2"/>
    <w:multiLevelType w:val="hybridMultilevel"/>
    <w:tmpl w:val="6ED418FE"/>
    <w:lvl w:ilvl="0" w:tplc="04090017">
      <w:start w:val="1"/>
      <w:numFmt w:val="lowerLetter"/>
      <w:lvlText w:val="%1)"/>
      <w:lvlJc w:val="left"/>
      <w:pPr>
        <w:ind w:left="-144" w:hanging="360"/>
      </w:p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43" w15:restartNumberingAfterBreak="0">
    <w:nsid w:val="6C5130A6"/>
    <w:multiLevelType w:val="hybridMultilevel"/>
    <w:tmpl w:val="60B20E32"/>
    <w:lvl w:ilvl="0" w:tplc="F3EEB5FE">
      <w:start w:val="1"/>
      <w:numFmt w:val="decimal"/>
      <w:lvlText w:val="%1"/>
      <w:lvlJc w:val="left"/>
      <w:pPr>
        <w:ind w:left="261" w:hanging="405"/>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4" w15:restartNumberingAfterBreak="0">
    <w:nsid w:val="7085009A"/>
    <w:multiLevelType w:val="hybridMultilevel"/>
    <w:tmpl w:val="6308ACA8"/>
    <w:lvl w:ilvl="0" w:tplc="B6D0F600">
      <w:start w:val="1"/>
      <w:numFmt w:val="decimal"/>
      <w:lvlText w:val="1.%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B2B85"/>
    <w:multiLevelType w:val="hybridMultilevel"/>
    <w:tmpl w:val="B992A946"/>
    <w:lvl w:ilvl="0" w:tplc="EB0C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C1092"/>
    <w:multiLevelType w:val="hybridMultilevel"/>
    <w:tmpl w:val="BB100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9A22E1"/>
    <w:multiLevelType w:val="multilevel"/>
    <w:tmpl w:val="7C36C4F2"/>
    <w:lvl w:ilvl="0">
      <w:start w:val="1"/>
      <w:numFmt w:val="decimal"/>
      <w:lvlText w:val="%1"/>
      <w:lvlJc w:val="left"/>
      <w:pPr>
        <w:ind w:left="360" w:hanging="360"/>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5F32CCB"/>
    <w:multiLevelType w:val="hybridMultilevel"/>
    <w:tmpl w:val="B4A82FEC"/>
    <w:lvl w:ilvl="0" w:tplc="25C8B4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57883"/>
    <w:multiLevelType w:val="multilevel"/>
    <w:tmpl w:val="384AF5F0"/>
    <w:lvl w:ilvl="0">
      <w:start w:val="11"/>
      <w:numFmt w:val="decimal"/>
      <w:lvlText w:val="%1"/>
      <w:lvlJc w:val="left"/>
      <w:pPr>
        <w:ind w:left="360" w:hanging="36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0" w15:restartNumberingAfterBreak="0">
    <w:nsid w:val="7C7F5DE9"/>
    <w:multiLevelType w:val="multilevel"/>
    <w:tmpl w:val="0EAE8A44"/>
    <w:lvl w:ilvl="0">
      <w:start w:val="12"/>
      <w:numFmt w:val="decimal"/>
      <w:lvlText w:val="%1."/>
      <w:lvlJc w:val="left"/>
      <w:pPr>
        <w:ind w:left="450" w:hanging="45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15:restartNumberingAfterBreak="0">
    <w:nsid w:val="7F180916"/>
    <w:multiLevelType w:val="hybridMultilevel"/>
    <w:tmpl w:val="4F943838"/>
    <w:lvl w:ilvl="0" w:tplc="B374FFB4">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CB5176"/>
    <w:multiLevelType w:val="hybridMultilevel"/>
    <w:tmpl w:val="B9F81350"/>
    <w:lvl w:ilvl="0" w:tplc="768A1108">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6"/>
  </w:num>
  <w:num w:numId="3">
    <w:abstractNumId w:val="0"/>
  </w:num>
  <w:num w:numId="4">
    <w:abstractNumId w:val="12"/>
  </w:num>
  <w:num w:numId="5">
    <w:abstractNumId w:val="43"/>
  </w:num>
  <w:num w:numId="6">
    <w:abstractNumId w:val="45"/>
  </w:num>
  <w:num w:numId="7">
    <w:abstractNumId w:val="48"/>
  </w:num>
  <w:num w:numId="8">
    <w:abstractNumId w:val="8"/>
  </w:num>
  <w:num w:numId="9">
    <w:abstractNumId w:val="11"/>
  </w:num>
  <w:num w:numId="10">
    <w:abstractNumId w:val="42"/>
  </w:num>
  <w:num w:numId="11">
    <w:abstractNumId w:val="6"/>
  </w:num>
  <w:num w:numId="12">
    <w:abstractNumId w:val="4"/>
  </w:num>
  <w:num w:numId="13">
    <w:abstractNumId w:val="5"/>
  </w:num>
  <w:num w:numId="14">
    <w:abstractNumId w:val="35"/>
  </w:num>
  <w:num w:numId="15">
    <w:abstractNumId w:val="39"/>
  </w:num>
  <w:num w:numId="16">
    <w:abstractNumId w:val="14"/>
  </w:num>
  <w:num w:numId="17">
    <w:abstractNumId w:val="32"/>
  </w:num>
  <w:num w:numId="18">
    <w:abstractNumId w:val="18"/>
  </w:num>
  <w:num w:numId="19">
    <w:abstractNumId w:val="22"/>
  </w:num>
  <w:num w:numId="20">
    <w:abstractNumId w:val="10"/>
  </w:num>
  <w:num w:numId="21">
    <w:abstractNumId w:val="21"/>
  </w:num>
  <w:num w:numId="22">
    <w:abstractNumId w:val="26"/>
  </w:num>
  <w:num w:numId="23">
    <w:abstractNumId w:val="37"/>
  </w:num>
  <w:num w:numId="24">
    <w:abstractNumId w:val="2"/>
  </w:num>
  <w:num w:numId="25">
    <w:abstractNumId w:val="28"/>
  </w:num>
  <w:num w:numId="26">
    <w:abstractNumId w:val="46"/>
  </w:num>
  <w:num w:numId="27">
    <w:abstractNumId w:val="27"/>
  </w:num>
  <w:num w:numId="28">
    <w:abstractNumId w:val="31"/>
  </w:num>
  <w:num w:numId="29">
    <w:abstractNumId w:val="51"/>
  </w:num>
  <w:num w:numId="30">
    <w:abstractNumId w:val="38"/>
  </w:num>
  <w:num w:numId="31">
    <w:abstractNumId w:val="1"/>
  </w:num>
  <w:num w:numId="32">
    <w:abstractNumId w:val="33"/>
  </w:num>
  <w:num w:numId="33">
    <w:abstractNumId w:val="34"/>
  </w:num>
  <w:num w:numId="34">
    <w:abstractNumId w:val="44"/>
  </w:num>
  <w:num w:numId="35">
    <w:abstractNumId w:val="29"/>
  </w:num>
  <w:num w:numId="36">
    <w:abstractNumId w:val="52"/>
  </w:num>
  <w:num w:numId="37">
    <w:abstractNumId w:val="30"/>
  </w:num>
  <w:num w:numId="38">
    <w:abstractNumId w:val="9"/>
  </w:num>
  <w:num w:numId="39">
    <w:abstractNumId w:val="19"/>
  </w:num>
  <w:num w:numId="40">
    <w:abstractNumId w:val="20"/>
  </w:num>
  <w:num w:numId="41">
    <w:abstractNumId w:val="13"/>
  </w:num>
  <w:num w:numId="42">
    <w:abstractNumId w:val="24"/>
  </w:num>
  <w:num w:numId="43">
    <w:abstractNumId w:val="41"/>
  </w:num>
  <w:num w:numId="44">
    <w:abstractNumId w:val="47"/>
  </w:num>
  <w:num w:numId="45">
    <w:abstractNumId w:val="40"/>
  </w:num>
  <w:num w:numId="46">
    <w:abstractNumId w:val="7"/>
  </w:num>
  <w:num w:numId="47">
    <w:abstractNumId w:val="23"/>
  </w:num>
  <w:num w:numId="48">
    <w:abstractNumId w:val="17"/>
  </w:num>
  <w:num w:numId="49">
    <w:abstractNumId w:val="15"/>
  </w:num>
  <w:num w:numId="50">
    <w:abstractNumId w:val="25"/>
  </w:num>
  <w:num w:numId="51">
    <w:abstractNumId w:val="16"/>
  </w:num>
  <w:num w:numId="52">
    <w:abstractNumId w:val="49"/>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4F"/>
    <w:rsid w:val="00006302"/>
    <w:rsid w:val="000106CA"/>
    <w:rsid w:val="00012EBA"/>
    <w:rsid w:val="0001488C"/>
    <w:rsid w:val="00017291"/>
    <w:rsid w:val="000173AF"/>
    <w:rsid w:val="0002015A"/>
    <w:rsid w:val="0003006D"/>
    <w:rsid w:val="000357CE"/>
    <w:rsid w:val="00042EAE"/>
    <w:rsid w:val="000609BE"/>
    <w:rsid w:val="00070924"/>
    <w:rsid w:val="000736A3"/>
    <w:rsid w:val="00075DC5"/>
    <w:rsid w:val="00081092"/>
    <w:rsid w:val="000B3882"/>
    <w:rsid w:val="000B67CC"/>
    <w:rsid w:val="000C6D4A"/>
    <w:rsid w:val="000D3B3A"/>
    <w:rsid w:val="000D60A1"/>
    <w:rsid w:val="000E46C3"/>
    <w:rsid w:val="000E5498"/>
    <w:rsid w:val="000E6719"/>
    <w:rsid w:val="000F149E"/>
    <w:rsid w:val="000F25A9"/>
    <w:rsid w:val="000F2825"/>
    <w:rsid w:val="000F6AC8"/>
    <w:rsid w:val="000F78F2"/>
    <w:rsid w:val="00104C47"/>
    <w:rsid w:val="001053A2"/>
    <w:rsid w:val="0011081D"/>
    <w:rsid w:val="0012010D"/>
    <w:rsid w:val="0012286B"/>
    <w:rsid w:val="00135AF1"/>
    <w:rsid w:val="00135DB7"/>
    <w:rsid w:val="00145DC2"/>
    <w:rsid w:val="00146BAE"/>
    <w:rsid w:val="0015072C"/>
    <w:rsid w:val="00165D34"/>
    <w:rsid w:val="001725F7"/>
    <w:rsid w:val="00172B1D"/>
    <w:rsid w:val="00174A07"/>
    <w:rsid w:val="0018023B"/>
    <w:rsid w:val="001868B6"/>
    <w:rsid w:val="001A1F48"/>
    <w:rsid w:val="001A4A91"/>
    <w:rsid w:val="001B5870"/>
    <w:rsid w:val="001D0D1F"/>
    <w:rsid w:val="001E46C7"/>
    <w:rsid w:val="001E732C"/>
    <w:rsid w:val="001F492F"/>
    <w:rsid w:val="0022530F"/>
    <w:rsid w:val="0023238C"/>
    <w:rsid w:val="00234220"/>
    <w:rsid w:val="0024373B"/>
    <w:rsid w:val="00243C59"/>
    <w:rsid w:val="00246417"/>
    <w:rsid w:val="00246549"/>
    <w:rsid w:val="00247BA1"/>
    <w:rsid w:val="0025195A"/>
    <w:rsid w:val="00255B1D"/>
    <w:rsid w:val="00257758"/>
    <w:rsid w:val="00257BA0"/>
    <w:rsid w:val="00260430"/>
    <w:rsid w:val="00267D2D"/>
    <w:rsid w:val="002745D6"/>
    <w:rsid w:val="002746E4"/>
    <w:rsid w:val="002761B8"/>
    <w:rsid w:val="00283705"/>
    <w:rsid w:val="00287FE1"/>
    <w:rsid w:val="002A29A6"/>
    <w:rsid w:val="002A3EE6"/>
    <w:rsid w:val="002A4953"/>
    <w:rsid w:val="002A54CA"/>
    <w:rsid w:val="002B4720"/>
    <w:rsid w:val="002B6012"/>
    <w:rsid w:val="002C1C8B"/>
    <w:rsid w:val="002D03D1"/>
    <w:rsid w:val="002D1D9E"/>
    <w:rsid w:val="002E38F3"/>
    <w:rsid w:val="002E41CC"/>
    <w:rsid w:val="002E4EC3"/>
    <w:rsid w:val="002F4646"/>
    <w:rsid w:val="003068C5"/>
    <w:rsid w:val="003100DA"/>
    <w:rsid w:val="00324A12"/>
    <w:rsid w:val="00324D78"/>
    <w:rsid w:val="003256DD"/>
    <w:rsid w:val="00347CF2"/>
    <w:rsid w:val="00373DFD"/>
    <w:rsid w:val="00386344"/>
    <w:rsid w:val="003A055E"/>
    <w:rsid w:val="003A75C2"/>
    <w:rsid w:val="003C029C"/>
    <w:rsid w:val="003C0DBA"/>
    <w:rsid w:val="003C42AD"/>
    <w:rsid w:val="003D342A"/>
    <w:rsid w:val="003D7E61"/>
    <w:rsid w:val="003E1EFE"/>
    <w:rsid w:val="003E2DE6"/>
    <w:rsid w:val="003E3D7B"/>
    <w:rsid w:val="00411D19"/>
    <w:rsid w:val="004134AE"/>
    <w:rsid w:val="004207D6"/>
    <w:rsid w:val="004450FF"/>
    <w:rsid w:val="00447E4F"/>
    <w:rsid w:val="004524D4"/>
    <w:rsid w:val="00452A02"/>
    <w:rsid w:val="00454261"/>
    <w:rsid w:val="00456299"/>
    <w:rsid w:val="00464D93"/>
    <w:rsid w:val="00465976"/>
    <w:rsid w:val="004661C5"/>
    <w:rsid w:val="004712D3"/>
    <w:rsid w:val="00491DB3"/>
    <w:rsid w:val="004A117A"/>
    <w:rsid w:val="004C1CEF"/>
    <w:rsid w:val="004E1587"/>
    <w:rsid w:val="00504FE0"/>
    <w:rsid w:val="00507E06"/>
    <w:rsid w:val="005144B8"/>
    <w:rsid w:val="00517B02"/>
    <w:rsid w:val="005214D1"/>
    <w:rsid w:val="0053020A"/>
    <w:rsid w:val="005358F4"/>
    <w:rsid w:val="00535D19"/>
    <w:rsid w:val="00541BD9"/>
    <w:rsid w:val="00544C59"/>
    <w:rsid w:val="005477C6"/>
    <w:rsid w:val="00566AA3"/>
    <w:rsid w:val="00571323"/>
    <w:rsid w:val="00572226"/>
    <w:rsid w:val="00572BAA"/>
    <w:rsid w:val="005A4ECC"/>
    <w:rsid w:val="005A5CF1"/>
    <w:rsid w:val="005B24AA"/>
    <w:rsid w:val="005B332E"/>
    <w:rsid w:val="005B39BA"/>
    <w:rsid w:val="005C768F"/>
    <w:rsid w:val="005D084E"/>
    <w:rsid w:val="005D7578"/>
    <w:rsid w:val="005F3426"/>
    <w:rsid w:val="0060641D"/>
    <w:rsid w:val="0060736A"/>
    <w:rsid w:val="00612670"/>
    <w:rsid w:val="00623B14"/>
    <w:rsid w:val="00632EA3"/>
    <w:rsid w:val="0063507D"/>
    <w:rsid w:val="00644817"/>
    <w:rsid w:val="00680B9F"/>
    <w:rsid w:val="006855C7"/>
    <w:rsid w:val="006B2849"/>
    <w:rsid w:val="006B4FBE"/>
    <w:rsid w:val="006C4655"/>
    <w:rsid w:val="006D2C90"/>
    <w:rsid w:val="006D2F0B"/>
    <w:rsid w:val="006D43DB"/>
    <w:rsid w:val="006E277B"/>
    <w:rsid w:val="00715321"/>
    <w:rsid w:val="00723563"/>
    <w:rsid w:val="0072502E"/>
    <w:rsid w:val="00725FAB"/>
    <w:rsid w:val="00744430"/>
    <w:rsid w:val="00756A63"/>
    <w:rsid w:val="0076671C"/>
    <w:rsid w:val="00782416"/>
    <w:rsid w:val="00794741"/>
    <w:rsid w:val="007A0702"/>
    <w:rsid w:val="007B5AEF"/>
    <w:rsid w:val="007B699C"/>
    <w:rsid w:val="007B7253"/>
    <w:rsid w:val="007C0784"/>
    <w:rsid w:val="007C253E"/>
    <w:rsid w:val="007C3EB7"/>
    <w:rsid w:val="007D0479"/>
    <w:rsid w:val="007D0523"/>
    <w:rsid w:val="007D073C"/>
    <w:rsid w:val="007E18A2"/>
    <w:rsid w:val="007F1371"/>
    <w:rsid w:val="007F609F"/>
    <w:rsid w:val="008052DB"/>
    <w:rsid w:val="00815DAD"/>
    <w:rsid w:val="00825165"/>
    <w:rsid w:val="00826CD2"/>
    <w:rsid w:val="00827449"/>
    <w:rsid w:val="00827F6A"/>
    <w:rsid w:val="008365E2"/>
    <w:rsid w:val="008445D2"/>
    <w:rsid w:val="00847E87"/>
    <w:rsid w:val="008535B1"/>
    <w:rsid w:val="00857646"/>
    <w:rsid w:val="00861B48"/>
    <w:rsid w:val="00876073"/>
    <w:rsid w:val="008A2D00"/>
    <w:rsid w:val="008A580E"/>
    <w:rsid w:val="008A5A8A"/>
    <w:rsid w:val="008B3501"/>
    <w:rsid w:val="008B61FC"/>
    <w:rsid w:val="008D0969"/>
    <w:rsid w:val="008D300D"/>
    <w:rsid w:val="008E2861"/>
    <w:rsid w:val="008E7455"/>
    <w:rsid w:val="008F0ACD"/>
    <w:rsid w:val="008F7579"/>
    <w:rsid w:val="00904EA9"/>
    <w:rsid w:val="009077FA"/>
    <w:rsid w:val="009100FE"/>
    <w:rsid w:val="00912FB8"/>
    <w:rsid w:val="00924367"/>
    <w:rsid w:val="00924E74"/>
    <w:rsid w:val="00931AB2"/>
    <w:rsid w:val="009417C3"/>
    <w:rsid w:val="00943FA1"/>
    <w:rsid w:val="00946301"/>
    <w:rsid w:val="009561FA"/>
    <w:rsid w:val="00976DC1"/>
    <w:rsid w:val="0098126C"/>
    <w:rsid w:val="00991683"/>
    <w:rsid w:val="00992C23"/>
    <w:rsid w:val="00993530"/>
    <w:rsid w:val="00993B3A"/>
    <w:rsid w:val="009A73E4"/>
    <w:rsid w:val="009B6196"/>
    <w:rsid w:val="009C0212"/>
    <w:rsid w:val="009C1193"/>
    <w:rsid w:val="009D2FB7"/>
    <w:rsid w:val="009D58C5"/>
    <w:rsid w:val="009D71EA"/>
    <w:rsid w:val="009F07EC"/>
    <w:rsid w:val="009F69A5"/>
    <w:rsid w:val="00A04F34"/>
    <w:rsid w:val="00A1783B"/>
    <w:rsid w:val="00A20392"/>
    <w:rsid w:val="00A22DB3"/>
    <w:rsid w:val="00A31D54"/>
    <w:rsid w:val="00A34D23"/>
    <w:rsid w:val="00A40D72"/>
    <w:rsid w:val="00A47049"/>
    <w:rsid w:val="00A55B20"/>
    <w:rsid w:val="00A674ED"/>
    <w:rsid w:val="00A70325"/>
    <w:rsid w:val="00A7194A"/>
    <w:rsid w:val="00A8280F"/>
    <w:rsid w:val="00A90FB1"/>
    <w:rsid w:val="00AB14B4"/>
    <w:rsid w:val="00AB426A"/>
    <w:rsid w:val="00AB6845"/>
    <w:rsid w:val="00AC199B"/>
    <w:rsid w:val="00AC4820"/>
    <w:rsid w:val="00AC762F"/>
    <w:rsid w:val="00AE2D71"/>
    <w:rsid w:val="00AE3D1C"/>
    <w:rsid w:val="00AF6B6D"/>
    <w:rsid w:val="00B24257"/>
    <w:rsid w:val="00B406CF"/>
    <w:rsid w:val="00B43C3F"/>
    <w:rsid w:val="00B4625B"/>
    <w:rsid w:val="00B67535"/>
    <w:rsid w:val="00B86E31"/>
    <w:rsid w:val="00B96F7D"/>
    <w:rsid w:val="00B97D43"/>
    <w:rsid w:val="00BA50A0"/>
    <w:rsid w:val="00BB7F97"/>
    <w:rsid w:val="00BD1693"/>
    <w:rsid w:val="00BF3646"/>
    <w:rsid w:val="00C018C7"/>
    <w:rsid w:val="00C053F7"/>
    <w:rsid w:val="00C05BD8"/>
    <w:rsid w:val="00C106EF"/>
    <w:rsid w:val="00C2086F"/>
    <w:rsid w:val="00C2180A"/>
    <w:rsid w:val="00C30679"/>
    <w:rsid w:val="00C31B08"/>
    <w:rsid w:val="00C33BAA"/>
    <w:rsid w:val="00C629F0"/>
    <w:rsid w:val="00C667E7"/>
    <w:rsid w:val="00C8456E"/>
    <w:rsid w:val="00C8474B"/>
    <w:rsid w:val="00C8652A"/>
    <w:rsid w:val="00C87FC5"/>
    <w:rsid w:val="00CA5604"/>
    <w:rsid w:val="00CA6CBB"/>
    <w:rsid w:val="00CC0193"/>
    <w:rsid w:val="00CD1A01"/>
    <w:rsid w:val="00CD6210"/>
    <w:rsid w:val="00CD709C"/>
    <w:rsid w:val="00CE21BA"/>
    <w:rsid w:val="00CE7115"/>
    <w:rsid w:val="00CF0CC7"/>
    <w:rsid w:val="00CF3C6C"/>
    <w:rsid w:val="00D11C34"/>
    <w:rsid w:val="00D20AD3"/>
    <w:rsid w:val="00D2745B"/>
    <w:rsid w:val="00D37E93"/>
    <w:rsid w:val="00D45305"/>
    <w:rsid w:val="00D52766"/>
    <w:rsid w:val="00D5519D"/>
    <w:rsid w:val="00D56A7A"/>
    <w:rsid w:val="00D6552A"/>
    <w:rsid w:val="00D72270"/>
    <w:rsid w:val="00D82D1F"/>
    <w:rsid w:val="00D9426E"/>
    <w:rsid w:val="00D95624"/>
    <w:rsid w:val="00DA045F"/>
    <w:rsid w:val="00DA27ED"/>
    <w:rsid w:val="00DA3EF8"/>
    <w:rsid w:val="00DA5BD8"/>
    <w:rsid w:val="00DC0E38"/>
    <w:rsid w:val="00DE599C"/>
    <w:rsid w:val="00DF4C29"/>
    <w:rsid w:val="00DF670C"/>
    <w:rsid w:val="00E02EE0"/>
    <w:rsid w:val="00E06573"/>
    <w:rsid w:val="00E1044C"/>
    <w:rsid w:val="00E351F8"/>
    <w:rsid w:val="00E35BBC"/>
    <w:rsid w:val="00E512A6"/>
    <w:rsid w:val="00E55D0E"/>
    <w:rsid w:val="00E61FD4"/>
    <w:rsid w:val="00E70131"/>
    <w:rsid w:val="00E7298D"/>
    <w:rsid w:val="00E808EE"/>
    <w:rsid w:val="00E81B50"/>
    <w:rsid w:val="00E869C5"/>
    <w:rsid w:val="00E902E0"/>
    <w:rsid w:val="00E909B1"/>
    <w:rsid w:val="00E92647"/>
    <w:rsid w:val="00EA5D14"/>
    <w:rsid w:val="00EB6569"/>
    <w:rsid w:val="00EB7256"/>
    <w:rsid w:val="00EC6220"/>
    <w:rsid w:val="00ED4105"/>
    <w:rsid w:val="00EF0048"/>
    <w:rsid w:val="00EF7514"/>
    <w:rsid w:val="00F06165"/>
    <w:rsid w:val="00F15F7F"/>
    <w:rsid w:val="00F17A31"/>
    <w:rsid w:val="00F21098"/>
    <w:rsid w:val="00F2328C"/>
    <w:rsid w:val="00F25E7C"/>
    <w:rsid w:val="00F40F8D"/>
    <w:rsid w:val="00F51683"/>
    <w:rsid w:val="00F61AEE"/>
    <w:rsid w:val="00F74DAF"/>
    <w:rsid w:val="00F76C2A"/>
    <w:rsid w:val="00F76D04"/>
    <w:rsid w:val="00F80283"/>
    <w:rsid w:val="00F80ED0"/>
    <w:rsid w:val="00F90A53"/>
    <w:rsid w:val="00F9639F"/>
    <w:rsid w:val="00F975A5"/>
    <w:rsid w:val="00F976EF"/>
    <w:rsid w:val="00FB02B4"/>
    <w:rsid w:val="00FB248D"/>
    <w:rsid w:val="00FC30DB"/>
    <w:rsid w:val="00FD215C"/>
    <w:rsid w:val="00FD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6B69E"/>
  <w15:docId w15:val="{67595433-232F-49D2-9D61-F5002BF4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5112"/>
      </w:tabs>
      <w:jc w:val="both"/>
      <w:outlineLvl w:val="0"/>
    </w:pPr>
    <w:rPr>
      <w:rFonts w:ascii="Univers" w:hAnsi="Univers"/>
      <w:b/>
      <w:snapToGrid w:val="0"/>
      <w:sz w:val="26"/>
      <w:szCs w:val="20"/>
    </w:rPr>
  </w:style>
  <w:style w:type="paragraph" w:styleId="Heading2">
    <w:name w:val="heading 2"/>
    <w:basedOn w:val="Normal"/>
    <w:next w:val="Normal"/>
    <w:qFormat/>
    <w:pPr>
      <w:keepNext/>
      <w:ind w:left="2160"/>
      <w:jc w:val="both"/>
      <w:outlineLvl w:val="1"/>
    </w:pPr>
    <w:rPr>
      <w:rFonts w:ascii="Univers" w:hAnsi="Univers"/>
      <w:b/>
      <w:sz w:val="22"/>
    </w:rPr>
  </w:style>
  <w:style w:type="paragraph" w:styleId="Heading3">
    <w:name w:val="heading 3"/>
    <w:basedOn w:val="Normal"/>
    <w:next w:val="Normal"/>
    <w:qFormat/>
    <w:pPr>
      <w:keepNext/>
      <w:jc w:val="both"/>
      <w:outlineLvl w:val="2"/>
    </w:pPr>
    <w:rPr>
      <w:rFonts w:ascii="Univers" w:hAnsi="Univers"/>
      <w:b/>
      <w:color w:val="FF6600"/>
      <w:sz w:val="22"/>
    </w:rPr>
  </w:style>
  <w:style w:type="paragraph" w:styleId="Heading4">
    <w:name w:val="heading 4"/>
    <w:basedOn w:val="Normal"/>
    <w:next w:val="Normal"/>
    <w:qFormat/>
    <w:pPr>
      <w:keepNext/>
      <w:ind w:left="2160"/>
      <w:jc w:val="both"/>
      <w:outlineLvl w:val="3"/>
    </w:pPr>
    <w:rPr>
      <w:rFonts w:ascii="Univers" w:hAnsi="Univers"/>
      <w:b/>
      <w:color w:val="FF6600"/>
      <w:sz w:val="22"/>
    </w:rPr>
  </w:style>
  <w:style w:type="paragraph" w:styleId="Heading6">
    <w:name w:val="heading 6"/>
    <w:basedOn w:val="Normal"/>
    <w:next w:val="Normal"/>
    <w:qFormat/>
    <w:pPr>
      <w:keepNext/>
      <w:ind w:left="2160"/>
      <w:jc w:val="both"/>
      <w:outlineLvl w:val="5"/>
    </w:pPr>
    <w:rPr>
      <w:rFonts w:ascii="Univers" w:hAnsi="Univer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odyTextIndent">
    <w:name w:val="Body Text Indent"/>
    <w:basedOn w:val="Normal"/>
    <w:pPr>
      <w:ind w:left="720"/>
      <w:jc w:val="both"/>
    </w:pPr>
    <w:rPr>
      <w:rFonts w:ascii="Univers" w:hAnsi="Univers"/>
      <w:b/>
      <w:bCs/>
      <w:sz w:val="22"/>
    </w:rPr>
  </w:style>
  <w:style w:type="character" w:customStyle="1" w:styleId="DeltaViewInsertion">
    <w:name w:val="DeltaView Insertion"/>
    <w:rPr>
      <w:b/>
      <w:bCs/>
      <w:color w:val="000000"/>
      <w:spacing w:val="0"/>
      <w:u w:val="double"/>
    </w:rPr>
  </w:style>
  <w:style w:type="character" w:customStyle="1" w:styleId="DeltaViewDelimiter">
    <w:name w:val="DeltaView Delimiter"/>
    <w:rPr>
      <w:spacing w:val="0"/>
    </w:rPr>
  </w:style>
  <w:style w:type="paragraph" w:styleId="BodyTextIndent2">
    <w:name w:val="Body Text Indent 2"/>
    <w:basedOn w:val="Normal"/>
    <w:pPr>
      <w:ind w:left="720"/>
    </w:pPr>
    <w:rPr>
      <w:rFonts w:ascii="Univers" w:hAnsi="Univers"/>
      <w:w w:val="0"/>
      <w:sz w:val="22"/>
    </w:rPr>
  </w:style>
  <w:style w:type="paragraph" w:styleId="BodyTextIndent3">
    <w:name w:val="Body Text Indent 3"/>
    <w:basedOn w:val="Normal"/>
    <w:pPr>
      <w:tabs>
        <w:tab w:val="left" w:pos="-1440"/>
      </w:tabs>
      <w:ind w:left="1440" w:hanging="720"/>
      <w:jc w:val="both"/>
    </w:pPr>
    <w:rPr>
      <w:rFonts w:ascii="Univers" w:hAnsi="Univers"/>
      <w:sz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Title">
    <w:name w:val="Title"/>
    <w:basedOn w:val="Normal"/>
    <w:qFormat/>
    <w:pPr>
      <w:tabs>
        <w:tab w:val="left" w:pos="-1440"/>
      </w:tabs>
      <w:ind w:left="1440" w:hanging="720"/>
      <w:jc w:val="center"/>
    </w:pPr>
    <w:rPr>
      <w:rFonts w:ascii="Univers" w:hAnsi="Univers"/>
      <w:b/>
      <w:bCs/>
      <w:sz w:val="22"/>
    </w:rPr>
  </w:style>
  <w:style w:type="table" w:styleId="TableGrid">
    <w:name w:val="Table Grid"/>
    <w:basedOn w:val="TableNormal"/>
    <w:rsid w:val="00566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D0D1F"/>
    <w:rPr>
      <w:sz w:val="16"/>
      <w:szCs w:val="16"/>
    </w:rPr>
  </w:style>
  <w:style w:type="paragraph" w:styleId="CommentText">
    <w:name w:val="annotation text"/>
    <w:basedOn w:val="Normal"/>
    <w:link w:val="CommentTextChar"/>
    <w:rsid w:val="001D0D1F"/>
    <w:rPr>
      <w:sz w:val="20"/>
      <w:szCs w:val="20"/>
    </w:rPr>
  </w:style>
  <w:style w:type="character" w:customStyle="1" w:styleId="CommentTextChar">
    <w:name w:val="Comment Text Char"/>
    <w:basedOn w:val="DefaultParagraphFont"/>
    <w:link w:val="CommentText"/>
    <w:rsid w:val="001D0D1F"/>
  </w:style>
  <w:style w:type="paragraph" w:styleId="CommentSubject">
    <w:name w:val="annotation subject"/>
    <w:basedOn w:val="CommentText"/>
    <w:next w:val="CommentText"/>
    <w:link w:val="CommentSubjectChar"/>
    <w:rsid w:val="001D0D1F"/>
    <w:rPr>
      <w:b/>
      <w:bCs/>
    </w:rPr>
  </w:style>
  <w:style w:type="character" w:customStyle="1" w:styleId="CommentSubjectChar">
    <w:name w:val="Comment Subject Char"/>
    <w:link w:val="CommentSubject"/>
    <w:rsid w:val="001D0D1F"/>
    <w:rPr>
      <w:b/>
      <w:bCs/>
    </w:rPr>
  </w:style>
  <w:style w:type="paragraph" w:styleId="NoSpacing">
    <w:name w:val="No Spacing"/>
    <w:uiPriority w:val="1"/>
    <w:qFormat/>
    <w:rsid w:val="00EB6569"/>
    <w:rPr>
      <w:rFonts w:ascii="Calibri" w:hAnsi="Calibri"/>
      <w:sz w:val="22"/>
      <w:szCs w:val="22"/>
    </w:rPr>
  </w:style>
  <w:style w:type="paragraph" w:styleId="ListParagraph">
    <w:name w:val="List Paragraph"/>
    <w:basedOn w:val="Normal"/>
    <w:uiPriority w:val="34"/>
    <w:qFormat/>
    <w:rsid w:val="007D073C"/>
    <w:pPr>
      <w:ind w:left="720"/>
      <w:contextualSpacing/>
    </w:pPr>
  </w:style>
  <w:style w:type="character" w:customStyle="1" w:styleId="xbe">
    <w:name w:val="_xbe"/>
    <w:rsid w:val="0053020A"/>
  </w:style>
  <w:style w:type="paragraph" w:styleId="Revision">
    <w:name w:val="Revision"/>
    <w:hidden/>
    <w:uiPriority w:val="99"/>
    <w:semiHidden/>
    <w:rsid w:val="00C31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son\Local%20Settings\Temporary%20Internet%20Files\OLK128\UT%20for%20UT%20Short%20Contract%203-2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94A5-919E-40D6-8BAD-A2AAEB07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 for UT Short Contract 3-26-07.dot</Template>
  <TotalTime>17</TotalTime>
  <Pages>14</Pages>
  <Words>6380</Words>
  <Characters>33885</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Wilson</dc:creator>
  <cp:lastModifiedBy>Casey Carrigan, The University of Tennessee</cp:lastModifiedBy>
  <cp:revision>3</cp:revision>
  <cp:lastPrinted>2017-05-23T15:50:00Z</cp:lastPrinted>
  <dcterms:created xsi:type="dcterms:W3CDTF">2017-06-02T13:50:00Z</dcterms:created>
  <dcterms:modified xsi:type="dcterms:W3CDTF">2017-06-02T15:37:00Z</dcterms:modified>
</cp:coreProperties>
</file>