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7D914" w14:textId="77777777" w:rsidR="000D160A" w:rsidRPr="008E4067" w:rsidRDefault="000D160A" w:rsidP="000D160A">
      <w:pPr>
        <w:autoSpaceDE w:val="0"/>
        <w:autoSpaceDN w:val="0"/>
        <w:adjustRightInd w:val="0"/>
        <w:spacing w:after="0" w:line="240" w:lineRule="auto"/>
        <w:rPr>
          <w:rFonts w:asciiTheme="minorHAnsi" w:eastAsia="Times New Roman" w:hAnsiTheme="minorHAnsi" w:cs="Arial"/>
          <w:sz w:val="28"/>
          <w:szCs w:val="28"/>
        </w:rPr>
      </w:pPr>
    </w:p>
    <w:p w14:paraId="127F8160" w14:textId="77777777" w:rsidR="000D160A" w:rsidRPr="00B4742F" w:rsidRDefault="000610A4" w:rsidP="008E4067">
      <w:pPr>
        <w:autoSpaceDE w:val="0"/>
        <w:autoSpaceDN w:val="0"/>
        <w:adjustRightInd w:val="0"/>
        <w:spacing w:after="0" w:line="240" w:lineRule="auto"/>
        <w:jc w:val="center"/>
        <w:rPr>
          <w:rFonts w:asciiTheme="minorHAnsi" w:eastAsia="Times New Roman" w:hAnsiTheme="minorHAnsi" w:cs="Arial"/>
          <w:b/>
          <w:sz w:val="36"/>
          <w:szCs w:val="44"/>
        </w:rPr>
      </w:pPr>
      <w:r w:rsidRPr="00B4742F">
        <w:rPr>
          <w:rFonts w:asciiTheme="minorHAnsi" w:eastAsia="Times New Roman" w:hAnsiTheme="minorHAnsi" w:cs="Arial"/>
          <w:b/>
          <w:sz w:val="36"/>
          <w:szCs w:val="44"/>
        </w:rPr>
        <w:t xml:space="preserve">Request for </w:t>
      </w:r>
      <w:r w:rsidR="00833005" w:rsidRPr="00B4742F">
        <w:rPr>
          <w:rFonts w:asciiTheme="minorHAnsi" w:eastAsia="Times New Roman" w:hAnsiTheme="minorHAnsi" w:cs="Arial"/>
          <w:b/>
          <w:sz w:val="36"/>
          <w:szCs w:val="44"/>
        </w:rPr>
        <w:t>Qualified Suppliers</w:t>
      </w:r>
      <w:r w:rsidR="00A17006" w:rsidRPr="00B4742F">
        <w:rPr>
          <w:rFonts w:asciiTheme="minorHAnsi" w:eastAsia="Times New Roman" w:hAnsiTheme="minorHAnsi" w:cs="Arial"/>
          <w:b/>
          <w:sz w:val="36"/>
          <w:szCs w:val="44"/>
        </w:rPr>
        <w:t xml:space="preserve"> (“RFQ</w:t>
      </w:r>
      <w:r w:rsidR="00833005" w:rsidRPr="00B4742F">
        <w:rPr>
          <w:rFonts w:asciiTheme="minorHAnsi" w:eastAsia="Times New Roman" w:hAnsiTheme="minorHAnsi" w:cs="Arial"/>
          <w:b/>
          <w:sz w:val="36"/>
          <w:szCs w:val="44"/>
        </w:rPr>
        <w:t>-S</w:t>
      </w:r>
      <w:r w:rsidR="00A17006" w:rsidRPr="00B4742F">
        <w:rPr>
          <w:rFonts w:asciiTheme="minorHAnsi" w:eastAsia="Times New Roman" w:hAnsiTheme="minorHAnsi" w:cs="Arial"/>
          <w:b/>
          <w:sz w:val="36"/>
          <w:szCs w:val="44"/>
        </w:rPr>
        <w:t>”)</w:t>
      </w:r>
    </w:p>
    <w:p w14:paraId="409300B0" w14:textId="77777777" w:rsidR="000610A4" w:rsidRPr="00833005" w:rsidRDefault="000610A4">
      <w:pPr>
        <w:rPr>
          <w:rFonts w:asciiTheme="minorHAnsi" w:eastAsia="Times New Roman" w:hAnsiTheme="minorHAnsi" w:cs="Arial"/>
          <w:b/>
          <w:sz w:val="44"/>
          <w:szCs w:val="44"/>
        </w:rPr>
      </w:pPr>
    </w:p>
    <w:p w14:paraId="628E3E58" w14:textId="77777777" w:rsidR="00833005" w:rsidRDefault="00833005" w:rsidP="008E4067">
      <w:pPr>
        <w:jc w:val="center"/>
        <w:rPr>
          <w:rFonts w:asciiTheme="minorHAnsi" w:eastAsia="Times New Roman" w:hAnsiTheme="minorHAnsi" w:cs="Arial"/>
          <w:b/>
          <w:sz w:val="44"/>
          <w:szCs w:val="44"/>
        </w:rPr>
      </w:pPr>
    </w:p>
    <w:p w14:paraId="05FAB114" w14:textId="77777777" w:rsidR="00B4742F" w:rsidRPr="00833005" w:rsidRDefault="00B4742F" w:rsidP="008E4067">
      <w:pPr>
        <w:jc w:val="center"/>
        <w:rPr>
          <w:rFonts w:asciiTheme="minorHAnsi" w:eastAsia="Times New Roman" w:hAnsiTheme="minorHAnsi" w:cs="Arial"/>
          <w:b/>
          <w:sz w:val="44"/>
          <w:szCs w:val="44"/>
        </w:rPr>
      </w:pPr>
    </w:p>
    <w:p w14:paraId="7D681072" w14:textId="77777777" w:rsidR="007477AC" w:rsidRPr="00281C6C" w:rsidRDefault="00B4742F" w:rsidP="00B4742F">
      <w:pPr>
        <w:rPr>
          <w:rFonts w:asciiTheme="minorHAnsi" w:eastAsia="Times New Roman" w:hAnsiTheme="minorHAnsi" w:cs="Arial"/>
          <w:b/>
          <w:sz w:val="36"/>
          <w:szCs w:val="44"/>
        </w:rPr>
      </w:pPr>
      <w:r w:rsidRPr="00281C6C">
        <w:rPr>
          <w:rFonts w:asciiTheme="minorHAnsi" w:eastAsia="Times New Roman" w:hAnsiTheme="minorHAnsi" w:cs="Arial"/>
          <w:b/>
          <w:sz w:val="36"/>
          <w:szCs w:val="44"/>
        </w:rPr>
        <w:t xml:space="preserve">Title: </w:t>
      </w:r>
      <w:r w:rsidR="00B2555F">
        <w:rPr>
          <w:rFonts w:asciiTheme="minorHAnsi" w:eastAsia="Times New Roman" w:hAnsiTheme="minorHAnsi" w:cs="Arial"/>
          <w:b/>
          <w:sz w:val="36"/>
          <w:szCs w:val="44"/>
        </w:rPr>
        <w:t>Procurement Card Auditing and Data Analytics</w:t>
      </w:r>
    </w:p>
    <w:p w14:paraId="2863DCC0" w14:textId="77777777" w:rsidR="00B4742F" w:rsidRPr="00281C6C" w:rsidRDefault="00B4742F" w:rsidP="00B4742F">
      <w:pPr>
        <w:rPr>
          <w:rFonts w:asciiTheme="minorHAnsi" w:eastAsia="Times New Roman" w:hAnsiTheme="minorHAnsi" w:cs="Arial"/>
          <w:b/>
          <w:sz w:val="36"/>
          <w:szCs w:val="44"/>
        </w:rPr>
      </w:pPr>
      <w:r w:rsidRPr="00281C6C">
        <w:rPr>
          <w:rFonts w:asciiTheme="minorHAnsi" w:eastAsia="Times New Roman" w:hAnsiTheme="minorHAnsi" w:cs="Arial"/>
          <w:b/>
          <w:sz w:val="36"/>
          <w:szCs w:val="44"/>
        </w:rPr>
        <w:t>Issue date:</w:t>
      </w:r>
      <w:r w:rsidR="00CB4F46">
        <w:rPr>
          <w:rFonts w:asciiTheme="minorHAnsi" w:eastAsia="Times New Roman" w:hAnsiTheme="minorHAnsi" w:cs="Arial"/>
          <w:b/>
          <w:sz w:val="36"/>
          <w:szCs w:val="44"/>
        </w:rPr>
        <w:t xml:space="preserve"> June </w:t>
      </w:r>
      <w:r w:rsidR="00EE0345">
        <w:rPr>
          <w:rFonts w:asciiTheme="minorHAnsi" w:eastAsia="Times New Roman" w:hAnsiTheme="minorHAnsi" w:cs="Arial"/>
          <w:b/>
          <w:sz w:val="36"/>
          <w:szCs w:val="44"/>
        </w:rPr>
        <w:t>4</w:t>
      </w:r>
      <w:r w:rsidR="00CB4F46">
        <w:rPr>
          <w:rFonts w:asciiTheme="minorHAnsi" w:eastAsia="Times New Roman" w:hAnsiTheme="minorHAnsi" w:cs="Arial"/>
          <w:b/>
          <w:sz w:val="36"/>
          <w:szCs w:val="44"/>
        </w:rPr>
        <w:t>, 2018</w:t>
      </w:r>
      <w:r w:rsidR="00B36A2E" w:rsidRPr="00281C6C">
        <w:rPr>
          <w:rFonts w:asciiTheme="minorHAnsi" w:hAnsiTheme="minorHAnsi" w:cstheme="minorHAnsi"/>
          <w:sz w:val="20"/>
          <w:szCs w:val="24"/>
        </w:rPr>
        <w:t xml:space="preserve"> </w:t>
      </w:r>
      <w:r w:rsidR="00CB4F46">
        <w:rPr>
          <w:rFonts w:asciiTheme="minorHAnsi" w:hAnsiTheme="minorHAnsi" w:cstheme="minorHAnsi"/>
          <w:sz w:val="20"/>
          <w:szCs w:val="24"/>
        </w:rPr>
        <w:t xml:space="preserve"> </w:t>
      </w:r>
    </w:p>
    <w:p w14:paraId="1A186767" w14:textId="1DDE9249" w:rsidR="00B4742F" w:rsidRPr="00281C6C" w:rsidRDefault="00B4742F" w:rsidP="00B36A2E">
      <w:pPr>
        <w:rPr>
          <w:rFonts w:asciiTheme="minorHAnsi" w:eastAsia="Times New Roman" w:hAnsiTheme="minorHAnsi" w:cs="Arial"/>
          <w:b/>
          <w:sz w:val="36"/>
          <w:szCs w:val="44"/>
        </w:rPr>
      </w:pPr>
      <w:r w:rsidRPr="00281C6C">
        <w:rPr>
          <w:rFonts w:asciiTheme="minorHAnsi" w:eastAsia="Times New Roman" w:hAnsiTheme="minorHAnsi" w:cs="Arial"/>
          <w:b/>
          <w:sz w:val="36"/>
          <w:szCs w:val="44"/>
        </w:rPr>
        <w:t xml:space="preserve">Due date: </w:t>
      </w:r>
      <w:r w:rsidR="00CB4F46">
        <w:rPr>
          <w:rFonts w:asciiTheme="minorHAnsi" w:eastAsia="Times New Roman" w:hAnsiTheme="minorHAnsi" w:cs="Arial"/>
          <w:b/>
          <w:sz w:val="36"/>
          <w:szCs w:val="44"/>
        </w:rPr>
        <w:t xml:space="preserve"> </w:t>
      </w:r>
      <w:r w:rsidR="00A36668">
        <w:rPr>
          <w:rFonts w:asciiTheme="minorHAnsi" w:eastAsia="Times New Roman" w:hAnsiTheme="minorHAnsi" w:cs="Arial"/>
          <w:b/>
          <w:sz w:val="36"/>
          <w:szCs w:val="44"/>
        </w:rPr>
        <w:t>June 25, 2018 4:00 PM Eastern Time</w:t>
      </w:r>
    </w:p>
    <w:p w14:paraId="35438FFE" w14:textId="77777777" w:rsidR="000610A4" w:rsidRPr="008456BE" w:rsidRDefault="000610A4" w:rsidP="008456BE">
      <w:pPr>
        <w:pStyle w:val="NoSpacing"/>
        <w:rPr>
          <w:rFonts w:asciiTheme="minorHAnsi" w:hAnsiTheme="minorHAnsi"/>
        </w:rPr>
      </w:pPr>
    </w:p>
    <w:p w14:paraId="7BF7D83D" w14:textId="77777777" w:rsidR="004F77D7" w:rsidRDefault="004F77D7" w:rsidP="00BA63B3">
      <w:pPr>
        <w:pStyle w:val="NoSpacing"/>
        <w:ind w:left="1440"/>
        <w:rPr>
          <w:rFonts w:asciiTheme="minorHAnsi" w:hAnsiTheme="minorHAnsi"/>
        </w:rPr>
      </w:pPr>
    </w:p>
    <w:p w14:paraId="6E2F9B9C" w14:textId="77777777" w:rsidR="008456BE" w:rsidRDefault="008456BE" w:rsidP="008456BE">
      <w:pPr>
        <w:pStyle w:val="NoSpacing"/>
      </w:pPr>
      <w:r>
        <w:br w:type="page"/>
      </w:r>
    </w:p>
    <w:p w14:paraId="3371AED4" w14:textId="77777777" w:rsidR="008456BE" w:rsidRPr="00606A48" w:rsidRDefault="008456BE" w:rsidP="008456BE">
      <w:pPr>
        <w:pStyle w:val="NoSpacing"/>
        <w:pBdr>
          <w:bottom w:val="single" w:sz="4" w:space="1" w:color="auto"/>
        </w:pBdr>
        <w:rPr>
          <w:rFonts w:asciiTheme="minorHAnsi" w:hAnsiTheme="minorHAnsi" w:cstheme="minorHAnsi"/>
          <w:sz w:val="24"/>
          <w:szCs w:val="24"/>
        </w:rPr>
      </w:pPr>
      <w:r w:rsidRPr="00606A48">
        <w:rPr>
          <w:rFonts w:asciiTheme="minorHAnsi" w:hAnsiTheme="minorHAnsi" w:cstheme="minorHAnsi"/>
          <w:b/>
          <w:sz w:val="24"/>
          <w:szCs w:val="24"/>
        </w:rPr>
        <w:lastRenderedPageBreak/>
        <w:t xml:space="preserve">Section </w:t>
      </w:r>
      <w:r w:rsidR="00716A2A" w:rsidRPr="00606A48">
        <w:rPr>
          <w:rFonts w:asciiTheme="minorHAnsi" w:hAnsiTheme="minorHAnsi" w:cstheme="minorHAnsi"/>
          <w:b/>
          <w:sz w:val="24"/>
          <w:szCs w:val="24"/>
        </w:rPr>
        <w:t>A</w:t>
      </w:r>
      <w:r w:rsidRPr="00606A48">
        <w:rPr>
          <w:rFonts w:asciiTheme="minorHAnsi" w:hAnsiTheme="minorHAnsi" w:cstheme="minorHAnsi"/>
          <w:b/>
          <w:sz w:val="24"/>
          <w:szCs w:val="24"/>
        </w:rPr>
        <w:t>: Introduction</w:t>
      </w:r>
      <w:r w:rsidR="000205E7" w:rsidRPr="00606A48">
        <w:rPr>
          <w:rFonts w:asciiTheme="minorHAnsi" w:hAnsiTheme="minorHAnsi" w:cstheme="minorHAnsi"/>
          <w:b/>
          <w:sz w:val="24"/>
          <w:szCs w:val="24"/>
        </w:rPr>
        <w:t xml:space="preserve"> and Basic Information </w:t>
      </w:r>
    </w:p>
    <w:p w14:paraId="2B4CB7EF" w14:textId="77777777" w:rsidR="008456BE" w:rsidRPr="00606A48" w:rsidRDefault="008456BE" w:rsidP="008456BE">
      <w:pPr>
        <w:pStyle w:val="NoSpacing"/>
        <w:rPr>
          <w:rFonts w:asciiTheme="minorHAnsi" w:hAnsiTheme="minorHAnsi" w:cstheme="minorHAnsi"/>
          <w:sz w:val="24"/>
          <w:szCs w:val="24"/>
        </w:rPr>
      </w:pPr>
    </w:p>
    <w:p w14:paraId="39391927" w14:textId="77777777" w:rsidR="00BF11AC" w:rsidRPr="00606A48" w:rsidRDefault="000205E7" w:rsidP="00D916D1">
      <w:pPr>
        <w:pStyle w:val="NoSpacing"/>
        <w:numPr>
          <w:ilvl w:val="0"/>
          <w:numId w:val="1"/>
        </w:numPr>
        <w:ind w:left="360"/>
        <w:rPr>
          <w:rFonts w:asciiTheme="minorHAnsi" w:hAnsiTheme="minorHAnsi" w:cstheme="minorHAnsi"/>
          <w:sz w:val="24"/>
          <w:szCs w:val="24"/>
        </w:rPr>
      </w:pPr>
      <w:r w:rsidRPr="00606A48">
        <w:rPr>
          <w:rFonts w:asciiTheme="minorHAnsi" w:hAnsiTheme="minorHAnsi" w:cstheme="minorHAnsi"/>
          <w:b/>
          <w:sz w:val="24"/>
          <w:szCs w:val="24"/>
          <w:u w:val="single"/>
        </w:rPr>
        <w:t>Purpose</w:t>
      </w:r>
      <w:r w:rsidR="00281C6C" w:rsidRPr="00606A48">
        <w:rPr>
          <w:rFonts w:asciiTheme="minorHAnsi" w:hAnsiTheme="minorHAnsi" w:cstheme="minorHAnsi"/>
          <w:b/>
          <w:sz w:val="24"/>
          <w:szCs w:val="24"/>
          <w:u w:val="single"/>
        </w:rPr>
        <w:t xml:space="preserve"> and Scope</w:t>
      </w:r>
      <w:r w:rsidRPr="00606A48">
        <w:rPr>
          <w:rFonts w:asciiTheme="minorHAnsi" w:hAnsiTheme="minorHAnsi" w:cstheme="minorHAnsi"/>
          <w:sz w:val="24"/>
          <w:szCs w:val="24"/>
        </w:rPr>
        <w:t xml:space="preserve">: </w:t>
      </w:r>
    </w:p>
    <w:p w14:paraId="5E86B207" w14:textId="77777777" w:rsidR="00103205" w:rsidRPr="00606A48" w:rsidRDefault="00103205" w:rsidP="00103205">
      <w:pPr>
        <w:suppressAutoHyphens/>
        <w:autoSpaceDE w:val="0"/>
        <w:autoSpaceDN w:val="0"/>
        <w:spacing w:before="120" w:after="0" w:line="240" w:lineRule="auto"/>
        <w:ind w:firstLine="360"/>
        <w:textAlignment w:val="baseline"/>
        <w:rPr>
          <w:rFonts w:asciiTheme="minorHAnsi" w:hAnsiTheme="minorHAnsi" w:cstheme="minorHAnsi"/>
          <w:bCs/>
          <w:sz w:val="24"/>
          <w:szCs w:val="24"/>
        </w:rPr>
      </w:pPr>
      <w:r w:rsidRPr="00606A48">
        <w:rPr>
          <w:rFonts w:asciiTheme="minorHAnsi" w:hAnsiTheme="minorHAnsi" w:cstheme="minorHAnsi"/>
          <w:bCs/>
          <w:sz w:val="24"/>
          <w:szCs w:val="24"/>
        </w:rPr>
        <w:t xml:space="preserve">The University of Tennessee </w:t>
      </w:r>
      <w:r w:rsidR="00B2555F" w:rsidRPr="00606A48">
        <w:rPr>
          <w:rFonts w:asciiTheme="minorHAnsi" w:hAnsiTheme="minorHAnsi" w:cstheme="minorHAnsi"/>
          <w:bCs/>
          <w:sz w:val="24"/>
          <w:szCs w:val="24"/>
        </w:rPr>
        <w:t>Office of Audit and Compliance (OAC) is seeking a service that provides and supports continuous auditing and data analytics for the</w:t>
      </w:r>
      <w:r w:rsidR="00CB4F46" w:rsidRPr="00606A48">
        <w:rPr>
          <w:rFonts w:asciiTheme="minorHAnsi" w:hAnsiTheme="minorHAnsi" w:cstheme="minorHAnsi"/>
          <w:bCs/>
          <w:sz w:val="24"/>
          <w:szCs w:val="24"/>
        </w:rPr>
        <w:t xml:space="preserve"> University’s</w:t>
      </w:r>
      <w:r w:rsidR="00B2555F" w:rsidRPr="00606A48">
        <w:rPr>
          <w:rFonts w:asciiTheme="minorHAnsi" w:hAnsiTheme="minorHAnsi" w:cstheme="minorHAnsi"/>
          <w:bCs/>
          <w:sz w:val="24"/>
          <w:szCs w:val="24"/>
        </w:rPr>
        <w:t xml:space="preserve"> </w:t>
      </w:r>
      <w:r w:rsidRPr="00606A48">
        <w:rPr>
          <w:rFonts w:asciiTheme="minorHAnsi" w:hAnsiTheme="minorHAnsi" w:cstheme="minorHAnsi"/>
          <w:bCs/>
          <w:sz w:val="24"/>
          <w:szCs w:val="24"/>
        </w:rPr>
        <w:t>p</w:t>
      </w:r>
      <w:r w:rsidR="00B2555F" w:rsidRPr="00606A48">
        <w:rPr>
          <w:rFonts w:asciiTheme="minorHAnsi" w:hAnsiTheme="minorHAnsi" w:cstheme="minorHAnsi"/>
          <w:bCs/>
          <w:sz w:val="24"/>
          <w:szCs w:val="24"/>
        </w:rPr>
        <w:t>rocurement card function.  The service must also be capable of expanding into other topical areas for auditing and data analytics at a future time.</w:t>
      </w:r>
      <w:r w:rsidRPr="00606A48">
        <w:rPr>
          <w:rFonts w:asciiTheme="minorHAnsi" w:hAnsiTheme="minorHAnsi" w:cstheme="minorHAnsi"/>
          <w:bCs/>
          <w:sz w:val="24"/>
          <w:szCs w:val="24"/>
        </w:rPr>
        <w:t xml:space="preserve"> </w:t>
      </w:r>
      <w:r w:rsidR="00B2555F" w:rsidRPr="00606A48">
        <w:rPr>
          <w:rFonts w:asciiTheme="minorHAnsi" w:hAnsiTheme="minorHAnsi" w:cstheme="minorHAnsi"/>
          <w:bCs/>
          <w:sz w:val="24"/>
          <w:szCs w:val="24"/>
        </w:rPr>
        <w:t xml:space="preserve">The service provider </w:t>
      </w:r>
      <w:r w:rsidR="006C172D" w:rsidRPr="00606A48">
        <w:rPr>
          <w:rFonts w:asciiTheme="minorHAnsi" w:hAnsiTheme="minorHAnsi" w:cstheme="minorHAnsi"/>
          <w:bCs/>
          <w:sz w:val="24"/>
          <w:szCs w:val="24"/>
        </w:rPr>
        <w:t>must</w:t>
      </w:r>
      <w:r w:rsidR="00B2555F" w:rsidRPr="00606A48">
        <w:rPr>
          <w:rFonts w:asciiTheme="minorHAnsi" w:hAnsiTheme="minorHAnsi" w:cstheme="minorHAnsi"/>
          <w:bCs/>
          <w:sz w:val="24"/>
          <w:szCs w:val="24"/>
        </w:rPr>
        <w:t xml:space="preserve"> provide advice in extracting and verifying data from university information systems including Banner and SAP. </w:t>
      </w:r>
      <w:r w:rsidRPr="00606A48">
        <w:rPr>
          <w:rFonts w:asciiTheme="minorHAnsi" w:hAnsiTheme="minorHAnsi" w:cstheme="minorHAnsi"/>
          <w:bCs/>
          <w:sz w:val="24"/>
          <w:szCs w:val="24"/>
        </w:rPr>
        <w:t xml:space="preserve"> </w:t>
      </w:r>
      <w:r w:rsidR="00B2555F" w:rsidRPr="00606A48">
        <w:rPr>
          <w:rFonts w:asciiTheme="minorHAnsi" w:hAnsiTheme="minorHAnsi" w:cstheme="minorHAnsi"/>
          <w:bCs/>
          <w:sz w:val="24"/>
          <w:szCs w:val="24"/>
        </w:rPr>
        <w:t xml:space="preserve">The service </w:t>
      </w:r>
      <w:r w:rsidR="006C172D" w:rsidRPr="00606A48">
        <w:rPr>
          <w:rFonts w:asciiTheme="minorHAnsi" w:hAnsiTheme="minorHAnsi" w:cstheme="minorHAnsi"/>
          <w:bCs/>
          <w:sz w:val="24"/>
          <w:szCs w:val="24"/>
        </w:rPr>
        <w:t xml:space="preserve">must </w:t>
      </w:r>
      <w:r w:rsidR="00B2555F" w:rsidRPr="00606A48">
        <w:rPr>
          <w:rFonts w:asciiTheme="minorHAnsi" w:hAnsiTheme="minorHAnsi" w:cstheme="minorHAnsi"/>
          <w:bCs/>
          <w:sz w:val="24"/>
          <w:szCs w:val="24"/>
        </w:rPr>
        <w:t>provide training for using data analytics tools that accomplish the audit objectives for specific audit projects.</w:t>
      </w:r>
      <w:r w:rsidRPr="00606A48">
        <w:rPr>
          <w:rFonts w:asciiTheme="minorHAnsi" w:hAnsiTheme="minorHAnsi" w:cstheme="minorHAnsi"/>
          <w:bCs/>
          <w:sz w:val="24"/>
          <w:szCs w:val="24"/>
        </w:rPr>
        <w:t xml:space="preserve">  </w:t>
      </w:r>
      <w:r w:rsidR="00B2555F" w:rsidRPr="00606A48">
        <w:rPr>
          <w:rFonts w:asciiTheme="minorHAnsi" w:hAnsiTheme="minorHAnsi" w:cstheme="minorHAnsi"/>
          <w:bCs/>
          <w:sz w:val="24"/>
          <w:szCs w:val="24"/>
        </w:rPr>
        <w:t xml:space="preserve">The service </w:t>
      </w:r>
      <w:r w:rsidR="006C172D" w:rsidRPr="00606A48">
        <w:rPr>
          <w:rFonts w:asciiTheme="minorHAnsi" w:hAnsiTheme="minorHAnsi" w:cstheme="minorHAnsi"/>
          <w:bCs/>
          <w:sz w:val="24"/>
          <w:szCs w:val="24"/>
        </w:rPr>
        <w:t>must</w:t>
      </w:r>
      <w:r w:rsidR="00B2555F" w:rsidRPr="00606A48">
        <w:rPr>
          <w:rFonts w:asciiTheme="minorHAnsi" w:hAnsiTheme="minorHAnsi" w:cstheme="minorHAnsi"/>
          <w:bCs/>
          <w:sz w:val="24"/>
          <w:szCs w:val="24"/>
        </w:rPr>
        <w:t xml:space="preserve"> provide continuing consulting services for the OAC team on an "as requested" basis with various audit and compliance projects during the year.</w:t>
      </w:r>
    </w:p>
    <w:p w14:paraId="70688D9B" w14:textId="77777777" w:rsidR="00B2555F" w:rsidRPr="00606A48" w:rsidRDefault="00B2555F" w:rsidP="00103205">
      <w:pPr>
        <w:suppressAutoHyphens/>
        <w:autoSpaceDE w:val="0"/>
        <w:autoSpaceDN w:val="0"/>
        <w:spacing w:before="120" w:after="0" w:line="240" w:lineRule="auto"/>
        <w:ind w:firstLine="720"/>
        <w:textAlignment w:val="baseline"/>
        <w:rPr>
          <w:rFonts w:asciiTheme="minorHAnsi" w:hAnsiTheme="minorHAnsi" w:cstheme="minorHAnsi"/>
          <w:bCs/>
          <w:sz w:val="24"/>
          <w:szCs w:val="24"/>
        </w:rPr>
      </w:pPr>
      <w:r w:rsidRPr="00606A48">
        <w:rPr>
          <w:rFonts w:asciiTheme="minorHAnsi" w:hAnsiTheme="minorHAnsi" w:cstheme="minorHAnsi"/>
          <w:bCs/>
          <w:sz w:val="24"/>
          <w:szCs w:val="24"/>
        </w:rPr>
        <w:t xml:space="preserve">Coaching and assistance </w:t>
      </w:r>
      <w:proofErr w:type="gramStart"/>
      <w:r w:rsidRPr="00606A48">
        <w:rPr>
          <w:rFonts w:asciiTheme="minorHAnsi" w:hAnsiTheme="minorHAnsi" w:cstheme="minorHAnsi"/>
          <w:bCs/>
          <w:sz w:val="24"/>
          <w:szCs w:val="24"/>
        </w:rPr>
        <w:t>may be delivered</w:t>
      </w:r>
      <w:proofErr w:type="gramEnd"/>
      <w:r w:rsidRPr="00606A48">
        <w:rPr>
          <w:rFonts w:asciiTheme="minorHAnsi" w:hAnsiTheme="minorHAnsi" w:cstheme="minorHAnsi"/>
          <w:bCs/>
          <w:sz w:val="24"/>
          <w:szCs w:val="24"/>
        </w:rPr>
        <w:t xml:space="preserve"> through a mix of web and in-person meetings throughout the planning, data acquisition, script writing, and audit project reporting process steps.</w:t>
      </w:r>
      <w:r w:rsidR="00103205" w:rsidRPr="00606A48">
        <w:rPr>
          <w:rFonts w:asciiTheme="minorHAnsi" w:hAnsiTheme="minorHAnsi" w:cstheme="minorHAnsi"/>
          <w:bCs/>
          <w:sz w:val="24"/>
          <w:szCs w:val="24"/>
        </w:rPr>
        <w:t xml:space="preserve">  </w:t>
      </w:r>
      <w:r w:rsidRPr="00606A48">
        <w:rPr>
          <w:rFonts w:asciiTheme="minorHAnsi" w:hAnsiTheme="minorHAnsi" w:cstheme="minorHAnsi"/>
          <w:bCs/>
          <w:sz w:val="24"/>
          <w:szCs w:val="24"/>
        </w:rPr>
        <w:t xml:space="preserve">Such assistance </w:t>
      </w:r>
      <w:proofErr w:type="gramStart"/>
      <w:r w:rsidRPr="00606A48">
        <w:rPr>
          <w:rFonts w:asciiTheme="minorHAnsi" w:hAnsiTheme="minorHAnsi" w:cstheme="minorHAnsi"/>
          <w:bCs/>
          <w:sz w:val="24"/>
          <w:szCs w:val="24"/>
        </w:rPr>
        <w:t>is expected to be needed</w:t>
      </w:r>
      <w:proofErr w:type="gramEnd"/>
      <w:r w:rsidRPr="00606A48">
        <w:rPr>
          <w:rFonts w:asciiTheme="minorHAnsi" w:hAnsiTheme="minorHAnsi" w:cstheme="minorHAnsi"/>
          <w:bCs/>
          <w:sz w:val="24"/>
          <w:szCs w:val="24"/>
        </w:rPr>
        <w:t xml:space="preserve"> in increments of two to four hours, up to several times each quarter. However, no minimum commitments </w:t>
      </w:r>
      <w:proofErr w:type="gramStart"/>
      <w:r w:rsidRPr="00606A48">
        <w:rPr>
          <w:rFonts w:asciiTheme="minorHAnsi" w:hAnsiTheme="minorHAnsi" w:cstheme="minorHAnsi"/>
          <w:bCs/>
          <w:sz w:val="24"/>
          <w:szCs w:val="24"/>
        </w:rPr>
        <w:t>are expected or required by this agreement</w:t>
      </w:r>
      <w:proofErr w:type="gramEnd"/>
      <w:r w:rsidRPr="00606A48">
        <w:rPr>
          <w:rFonts w:asciiTheme="minorHAnsi" w:hAnsiTheme="minorHAnsi" w:cstheme="minorHAnsi"/>
          <w:bCs/>
          <w:sz w:val="24"/>
          <w:szCs w:val="24"/>
        </w:rPr>
        <w:t>. Should requested assistance exceed 40 hours for any single audit project, a written Statement of Work will be prepared that identifies more specific tasks, scope, and deliverables.</w:t>
      </w:r>
    </w:p>
    <w:p w14:paraId="760D760E" w14:textId="77777777" w:rsidR="00BF11AC" w:rsidRPr="00606A48" w:rsidRDefault="00BF11AC" w:rsidP="00BF11AC">
      <w:pPr>
        <w:pStyle w:val="NoSpacing"/>
        <w:rPr>
          <w:rFonts w:asciiTheme="minorHAnsi" w:hAnsiTheme="minorHAnsi" w:cstheme="minorHAnsi"/>
          <w:sz w:val="24"/>
          <w:szCs w:val="24"/>
          <w:u w:val="single"/>
        </w:rPr>
      </w:pPr>
    </w:p>
    <w:p w14:paraId="7D76F5F0" w14:textId="77777777" w:rsidR="000F6496" w:rsidRPr="00606A48" w:rsidRDefault="000F6496" w:rsidP="000205E7">
      <w:pPr>
        <w:pStyle w:val="NoSpacing"/>
        <w:ind w:left="360"/>
        <w:rPr>
          <w:rFonts w:asciiTheme="minorHAnsi" w:hAnsiTheme="minorHAnsi" w:cstheme="minorHAnsi"/>
          <w:sz w:val="24"/>
          <w:szCs w:val="24"/>
        </w:rPr>
      </w:pPr>
    </w:p>
    <w:p w14:paraId="57C5E5F5" w14:textId="77777777" w:rsidR="000205E7" w:rsidRPr="00606A48" w:rsidRDefault="000205E7" w:rsidP="00D916D1">
      <w:pPr>
        <w:pStyle w:val="NoSpacing"/>
        <w:numPr>
          <w:ilvl w:val="0"/>
          <w:numId w:val="1"/>
        </w:numPr>
        <w:ind w:left="360"/>
        <w:rPr>
          <w:rFonts w:asciiTheme="minorHAnsi" w:hAnsiTheme="minorHAnsi" w:cstheme="minorHAnsi"/>
          <w:sz w:val="24"/>
          <w:szCs w:val="24"/>
        </w:rPr>
      </w:pPr>
      <w:r w:rsidRPr="00606A48">
        <w:rPr>
          <w:rFonts w:asciiTheme="minorHAnsi" w:hAnsiTheme="minorHAnsi" w:cstheme="minorHAnsi"/>
          <w:b/>
          <w:sz w:val="24"/>
          <w:szCs w:val="24"/>
          <w:u w:val="single"/>
        </w:rPr>
        <w:t>Communications</w:t>
      </w:r>
      <w:r w:rsidRPr="00606A48">
        <w:rPr>
          <w:rFonts w:asciiTheme="minorHAnsi" w:hAnsiTheme="minorHAnsi" w:cstheme="minorHAnsi"/>
          <w:sz w:val="24"/>
          <w:szCs w:val="24"/>
        </w:rPr>
        <w:t xml:space="preserve">: </w:t>
      </w:r>
    </w:p>
    <w:p w14:paraId="5E13C5E3" w14:textId="77777777" w:rsidR="000205E7" w:rsidRPr="00606A48" w:rsidRDefault="000205E7" w:rsidP="00B4742F">
      <w:pPr>
        <w:pStyle w:val="NoSpacing"/>
        <w:ind w:firstLine="360"/>
        <w:rPr>
          <w:rFonts w:asciiTheme="minorHAnsi" w:hAnsiTheme="minorHAnsi" w:cstheme="minorHAnsi"/>
          <w:sz w:val="24"/>
          <w:szCs w:val="24"/>
        </w:rPr>
      </w:pPr>
      <w:r w:rsidRPr="00606A48">
        <w:rPr>
          <w:rFonts w:asciiTheme="minorHAnsi" w:hAnsiTheme="minorHAnsi" w:cstheme="minorHAnsi"/>
          <w:sz w:val="24"/>
          <w:szCs w:val="24"/>
        </w:rPr>
        <w:t>The following University office is managing this solicitation:</w:t>
      </w:r>
    </w:p>
    <w:p w14:paraId="379B8628" w14:textId="77777777" w:rsidR="000205E7" w:rsidRPr="00606A48" w:rsidRDefault="000205E7" w:rsidP="000205E7">
      <w:pPr>
        <w:pStyle w:val="NoSpacing"/>
        <w:ind w:left="1440"/>
        <w:rPr>
          <w:rFonts w:asciiTheme="minorHAnsi" w:hAnsiTheme="minorHAnsi" w:cstheme="minorHAnsi"/>
          <w:sz w:val="24"/>
          <w:szCs w:val="24"/>
          <w:u w:val="single"/>
        </w:rPr>
      </w:pPr>
    </w:p>
    <w:p w14:paraId="64768D90" w14:textId="77777777" w:rsidR="000205E7" w:rsidRPr="00606A48" w:rsidRDefault="000205E7" w:rsidP="000205E7">
      <w:pPr>
        <w:pStyle w:val="NoSpacing"/>
        <w:ind w:left="2160"/>
        <w:rPr>
          <w:rFonts w:asciiTheme="minorHAnsi" w:hAnsiTheme="minorHAnsi" w:cstheme="minorHAnsi"/>
          <w:sz w:val="24"/>
          <w:szCs w:val="24"/>
        </w:rPr>
      </w:pPr>
      <w:r w:rsidRPr="00606A48">
        <w:rPr>
          <w:rFonts w:asciiTheme="minorHAnsi" w:hAnsiTheme="minorHAnsi" w:cstheme="minorHAnsi"/>
          <w:sz w:val="24"/>
          <w:szCs w:val="24"/>
        </w:rPr>
        <w:t>The University of Tennessee</w:t>
      </w:r>
    </w:p>
    <w:p w14:paraId="3321AFC5" w14:textId="77777777" w:rsidR="000205E7" w:rsidRPr="00606A48" w:rsidRDefault="000205E7" w:rsidP="000205E7">
      <w:pPr>
        <w:pStyle w:val="NoSpacing"/>
        <w:ind w:left="2160"/>
        <w:rPr>
          <w:rFonts w:asciiTheme="minorHAnsi" w:hAnsiTheme="minorHAnsi" w:cstheme="minorHAnsi"/>
          <w:sz w:val="24"/>
          <w:szCs w:val="24"/>
        </w:rPr>
      </w:pPr>
      <w:r w:rsidRPr="00606A48">
        <w:rPr>
          <w:rFonts w:asciiTheme="minorHAnsi" w:hAnsiTheme="minorHAnsi" w:cstheme="minorHAnsi"/>
          <w:sz w:val="24"/>
          <w:szCs w:val="24"/>
        </w:rPr>
        <w:t>Office of Procurement Services</w:t>
      </w:r>
    </w:p>
    <w:p w14:paraId="2E60E5F8" w14:textId="77777777" w:rsidR="000205E7" w:rsidRPr="00606A48" w:rsidRDefault="000205E7" w:rsidP="000205E7">
      <w:pPr>
        <w:pStyle w:val="NoSpacing"/>
        <w:ind w:left="2160"/>
        <w:rPr>
          <w:rFonts w:asciiTheme="minorHAnsi" w:hAnsiTheme="minorHAnsi" w:cstheme="minorHAnsi"/>
          <w:sz w:val="24"/>
          <w:szCs w:val="24"/>
        </w:rPr>
      </w:pPr>
      <w:r w:rsidRPr="00606A48">
        <w:rPr>
          <w:rFonts w:asciiTheme="minorHAnsi" w:hAnsiTheme="minorHAnsi" w:cstheme="minorHAnsi"/>
          <w:sz w:val="24"/>
          <w:szCs w:val="24"/>
        </w:rPr>
        <w:t xml:space="preserve">5723 </w:t>
      </w:r>
      <w:proofErr w:type="spellStart"/>
      <w:r w:rsidRPr="00606A48">
        <w:rPr>
          <w:rFonts w:asciiTheme="minorHAnsi" w:hAnsiTheme="minorHAnsi" w:cstheme="minorHAnsi"/>
          <w:sz w:val="24"/>
          <w:szCs w:val="24"/>
        </w:rPr>
        <w:t>Middlebrook</w:t>
      </w:r>
      <w:proofErr w:type="spellEnd"/>
      <w:r w:rsidRPr="00606A48">
        <w:rPr>
          <w:rFonts w:asciiTheme="minorHAnsi" w:hAnsiTheme="minorHAnsi" w:cstheme="minorHAnsi"/>
          <w:sz w:val="24"/>
          <w:szCs w:val="24"/>
        </w:rPr>
        <w:t xml:space="preserve"> Pike</w:t>
      </w:r>
    </w:p>
    <w:p w14:paraId="566326EC" w14:textId="77777777" w:rsidR="000205E7" w:rsidRPr="00606A48" w:rsidRDefault="000205E7" w:rsidP="000205E7">
      <w:pPr>
        <w:pStyle w:val="NoSpacing"/>
        <w:ind w:left="2160"/>
        <w:rPr>
          <w:rFonts w:asciiTheme="minorHAnsi" w:hAnsiTheme="minorHAnsi" w:cstheme="minorHAnsi"/>
          <w:sz w:val="24"/>
          <w:szCs w:val="24"/>
        </w:rPr>
      </w:pPr>
      <w:r w:rsidRPr="00606A48">
        <w:rPr>
          <w:rFonts w:asciiTheme="minorHAnsi" w:hAnsiTheme="minorHAnsi" w:cstheme="minorHAnsi"/>
          <w:sz w:val="24"/>
          <w:szCs w:val="24"/>
        </w:rPr>
        <w:t xml:space="preserve">Knoxville, TN 37921 </w:t>
      </w:r>
    </w:p>
    <w:p w14:paraId="34D8FEAE" w14:textId="77777777" w:rsidR="00B4742F" w:rsidRPr="00606A48" w:rsidRDefault="00B4742F" w:rsidP="00B4742F">
      <w:pPr>
        <w:pStyle w:val="NoSpacing"/>
        <w:ind w:firstLine="720"/>
        <w:rPr>
          <w:rFonts w:asciiTheme="minorHAnsi" w:hAnsiTheme="minorHAnsi" w:cstheme="minorHAnsi"/>
          <w:sz w:val="24"/>
          <w:szCs w:val="24"/>
        </w:rPr>
      </w:pPr>
    </w:p>
    <w:p w14:paraId="03AF35FA" w14:textId="77777777" w:rsidR="000205E7" w:rsidRPr="00606A48" w:rsidRDefault="000205E7" w:rsidP="00B4742F">
      <w:pPr>
        <w:pStyle w:val="NoSpacing"/>
        <w:ind w:firstLine="720"/>
        <w:rPr>
          <w:rFonts w:asciiTheme="minorHAnsi" w:hAnsiTheme="minorHAnsi" w:cstheme="minorHAnsi"/>
          <w:sz w:val="24"/>
          <w:szCs w:val="24"/>
        </w:rPr>
      </w:pPr>
      <w:r w:rsidRPr="00606A48">
        <w:rPr>
          <w:rFonts w:asciiTheme="minorHAnsi" w:hAnsiTheme="minorHAnsi" w:cstheme="minorHAnsi"/>
          <w:sz w:val="24"/>
          <w:szCs w:val="24"/>
        </w:rPr>
        <w:t xml:space="preserve">Regarding the subject matter of this solicitation, respondents may only communicate with staff members of the University’s Office of Procurement Services.  The primary contact person for this solicitation </w:t>
      </w:r>
      <w:proofErr w:type="gramStart"/>
      <w:r w:rsidRPr="00606A48">
        <w:rPr>
          <w:rFonts w:asciiTheme="minorHAnsi" w:hAnsiTheme="minorHAnsi" w:cstheme="minorHAnsi"/>
          <w:sz w:val="24"/>
          <w:szCs w:val="24"/>
        </w:rPr>
        <w:t>is listed</w:t>
      </w:r>
      <w:proofErr w:type="gramEnd"/>
      <w:r w:rsidRPr="00606A48">
        <w:rPr>
          <w:rFonts w:asciiTheme="minorHAnsi" w:hAnsiTheme="minorHAnsi" w:cstheme="minorHAnsi"/>
          <w:sz w:val="24"/>
          <w:szCs w:val="24"/>
        </w:rPr>
        <w:t xml:space="preserve"> below: </w:t>
      </w:r>
    </w:p>
    <w:p w14:paraId="73B66659" w14:textId="77777777" w:rsidR="000205E7" w:rsidRPr="00606A48" w:rsidRDefault="000205E7" w:rsidP="000205E7">
      <w:pPr>
        <w:pStyle w:val="NoSpacing"/>
        <w:ind w:left="1440"/>
        <w:rPr>
          <w:rFonts w:asciiTheme="minorHAnsi" w:hAnsiTheme="minorHAnsi" w:cstheme="minorHAnsi"/>
          <w:sz w:val="24"/>
          <w:szCs w:val="24"/>
          <w:u w:val="single"/>
        </w:rPr>
      </w:pPr>
    </w:p>
    <w:p w14:paraId="37815CD1" w14:textId="77777777" w:rsidR="000205E7" w:rsidRPr="00606A48" w:rsidRDefault="000205E7" w:rsidP="00B4742F">
      <w:pPr>
        <w:pStyle w:val="NoSpacing"/>
        <w:ind w:left="2160"/>
        <w:rPr>
          <w:rFonts w:asciiTheme="minorHAnsi" w:hAnsiTheme="minorHAnsi" w:cstheme="minorHAnsi"/>
          <w:sz w:val="24"/>
          <w:szCs w:val="24"/>
        </w:rPr>
      </w:pPr>
      <w:r w:rsidRPr="00606A48">
        <w:rPr>
          <w:rFonts w:asciiTheme="minorHAnsi" w:hAnsiTheme="minorHAnsi" w:cstheme="minorHAnsi"/>
          <w:sz w:val="24"/>
          <w:szCs w:val="24"/>
        </w:rPr>
        <w:t xml:space="preserve">Name: </w:t>
      </w:r>
      <w:r w:rsidR="00B2555F" w:rsidRPr="00606A48">
        <w:rPr>
          <w:rFonts w:asciiTheme="minorHAnsi" w:hAnsiTheme="minorHAnsi" w:cstheme="minorHAnsi"/>
          <w:sz w:val="24"/>
          <w:szCs w:val="24"/>
        </w:rPr>
        <w:t>Casey S. Carrigan</w:t>
      </w:r>
      <w:r w:rsidR="00B2555F" w:rsidRPr="00606A48">
        <w:rPr>
          <w:rFonts w:asciiTheme="minorHAnsi" w:hAnsiTheme="minorHAnsi" w:cstheme="minorHAnsi"/>
          <w:sz w:val="24"/>
          <w:szCs w:val="24"/>
        </w:rPr>
        <w:tab/>
      </w:r>
    </w:p>
    <w:p w14:paraId="78D29AC2" w14:textId="77777777" w:rsidR="000205E7" w:rsidRPr="00606A48" w:rsidRDefault="000205E7" w:rsidP="00B4742F">
      <w:pPr>
        <w:pStyle w:val="NoSpacing"/>
        <w:ind w:left="2160"/>
        <w:rPr>
          <w:rFonts w:asciiTheme="minorHAnsi" w:hAnsiTheme="minorHAnsi" w:cstheme="minorHAnsi"/>
          <w:sz w:val="24"/>
          <w:szCs w:val="24"/>
        </w:rPr>
      </w:pPr>
      <w:r w:rsidRPr="00606A48">
        <w:rPr>
          <w:rFonts w:asciiTheme="minorHAnsi" w:hAnsiTheme="minorHAnsi" w:cstheme="minorHAnsi"/>
          <w:sz w:val="24"/>
          <w:szCs w:val="24"/>
        </w:rPr>
        <w:t xml:space="preserve">Title: </w:t>
      </w:r>
      <w:r w:rsidR="00B2555F" w:rsidRPr="00606A48">
        <w:rPr>
          <w:rFonts w:asciiTheme="minorHAnsi" w:hAnsiTheme="minorHAnsi" w:cstheme="minorHAnsi"/>
          <w:sz w:val="24"/>
          <w:szCs w:val="24"/>
        </w:rPr>
        <w:t>Contract Specialist and Buyer</w:t>
      </w:r>
    </w:p>
    <w:p w14:paraId="428806B4" w14:textId="77777777" w:rsidR="000205E7" w:rsidRPr="00606A48" w:rsidRDefault="000205E7" w:rsidP="00B4742F">
      <w:pPr>
        <w:pStyle w:val="NoSpacing"/>
        <w:ind w:left="2160"/>
        <w:rPr>
          <w:rFonts w:asciiTheme="minorHAnsi" w:hAnsiTheme="minorHAnsi" w:cstheme="minorHAnsi"/>
          <w:sz w:val="24"/>
          <w:szCs w:val="24"/>
        </w:rPr>
      </w:pPr>
      <w:r w:rsidRPr="00606A48">
        <w:rPr>
          <w:rFonts w:asciiTheme="minorHAnsi" w:hAnsiTheme="minorHAnsi" w:cstheme="minorHAnsi"/>
          <w:sz w:val="24"/>
          <w:szCs w:val="24"/>
        </w:rPr>
        <w:t xml:space="preserve">Email: </w:t>
      </w:r>
      <w:r w:rsidR="00B2555F" w:rsidRPr="00606A48">
        <w:rPr>
          <w:rFonts w:asciiTheme="minorHAnsi" w:hAnsiTheme="minorHAnsi" w:cstheme="minorHAnsi"/>
          <w:sz w:val="24"/>
          <w:szCs w:val="24"/>
        </w:rPr>
        <w:t>cspitzer@tennessee.edu</w:t>
      </w:r>
    </w:p>
    <w:p w14:paraId="7775F58A" w14:textId="77777777" w:rsidR="000205E7" w:rsidRPr="00606A48" w:rsidRDefault="000205E7" w:rsidP="000205E7">
      <w:pPr>
        <w:pStyle w:val="NoSpacing"/>
        <w:ind w:left="2160"/>
        <w:rPr>
          <w:rFonts w:asciiTheme="minorHAnsi" w:hAnsiTheme="minorHAnsi" w:cstheme="minorHAnsi"/>
          <w:sz w:val="24"/>
          <w:szCs w:val="24"/>
        </w:rPr>
      </w:pPr>
    </w:p>
    <w:p w14:paraId="03599A49" w14:textId="77777777" w:rsidR="000205E7" w:rsidRPr="00606A48" w:rsidRDefault="000205E7" w:rsidP="00B4742F">
      <w:pPr>
        <w:pStyle w:val="NoSpacing"/>
        <w:rPr>
          <w:rFonts w:asciiTheme="minorHAnsi" w:hAnsiTheme="minorHAnsi" w:cstheme="minorHAnsi"/>
          <w:sz w:val="24"/>
          <w:szCs w:val="24"/>
        </w:rPr>
      </w:pPr>
      <w:r w:rsidRPr="00606A48">
        <w:rPr>
          <w:rFonts w:asciiTheme="minorHAnsi" w:hAnsiTheme="minorHAnsi" w:cstheme="minorHAnsi"/>
          <w:sz w:val="24"/>
          <w:szCs w:val="24"/>
        </w:rPr>
        <w:t xml:space="preserve">If a respondent contacts anyone except the University’s staff members listed above, the University may </w:t>
      </w:r>
      <w:r w:rsidRPr="00606A48">
        <w:rPr>
          <w:rFonts w:asciiTheme="minorHAnsi" w:hAnsiTheme="minorHAnsi" w:cstheme="minorHAnsi"/>
          <w:sz w:val="24"/>
          <w:szCs w:val="24"/>
          <w:u w:val="single"/>
        </w:rPr>
        <w:t>disqualify</w:t>
      </w:r>
      <w:r w:rsidRPr="00606A48">
        <w:rPr>
          <w:rFonts w:asciiTheme="minorHAnsi" w:hAnsiTheme="minorHAnsi" w:cstheme="minorHAnsi"/>
          <w:sz w:val="24"/>
          <w:szCs w:val="24"/>
        </w:rPr>
        <w:t xml:space="preserve"> the respondent.  </w:t>
      </w:r>
    </w:p>
    <w:p w14:paraId="1F808C68" w14:textId="77777777" w:rsidR="000205E7" w:rsidRPr="00606A48" w:rsidRDefault="000205E7" w:rsidP="000205E7">
      <w:pPr>
        <w:pStyle w:val="NoSpacing"/>
        <w:ind w:left="360"/>
        <w:rPr>
          <w:rFonts w:asciiTheme="minorHAnsi" w:hAnsiTheme="minorHAnsi" w:cstheme="minorHAnsi"/>
          <w:sz w:val="24"/>
          <w:szCs w:val="24"/>
        </w:rPr>
      </w:pPr>
    </w:p>
    <w:p w14:paraId="219739DD" w14:textId="77777777" w:rsidR="000205E7" w:rsidRPr="00606A48" w:rsidRDefault="000205E7" w:rsidP="000205E7">
      <w:pPr>
        <w:pStyle w:val="NoSpacing"/>
        <w:ind w:left="720"/>
        <w:rPr>
          <w:rFonts w:asciiTheme="minorHAnsi" w:hAnsiTheme="minorHAnsi" w:cstheme="minorHAnsi"/>
          <w:sz w:val="24"/>
          <w:szCs w:val="24"/>
        </w:rPr>
      </w:pPr>
    </w:p>
    <w:p w14:paraId="4193A316" w14:textId="77777777" w:rsidR="008A0DA4" w:rsidRPr="00606A48" w:rsidRDefault="000205E7" w:rsidP="00D916D1">
      <w:pPr>
        <w:pStyle w:val="NoSpacing"/>
        <w:numPr>
          <w:ilvl w:val="0"/>
          <w:numId w:val="1"/>
        </w:numPr>
        <w:ind w:left="360"/>
        <w:rPr>
          <w:rFonts w:asciiTheme="minorHAnsi" w:hAnsiTheme="minorHAnsi" w:cstheme="minorHAnsi"/>
          <w:sz w:val="24"/>
          <w:szCs w:val="24"/>
        </w:rPr>
      </w:pPr>
      <w:r w:rsidRPr="00606A48">
        <w:rPr>
          <w:rFonts w:asciiTheme="minorHAnsi" w:hAnsiTheme="minorHAnsi" w:cstheme="minorHAnsi"/>
          <w:b/>
          <w:sz w:val="24"/>
          <w:szCs w:val="24"/>
          <w:u w:val="single"/>
        </w:rPr>
        <w:t>Term</w:t>
      </w:r>
      <w:r w:rsidRPr="00606A48">
        <w:rPr>
          <w:rFonts w:asciiTheme="minorHAnsi" w:hAnsiTheme="minorHAnsi" w:cstheme="minorHAnsi"/>
          <w:sz w:val="24"/>
          <w:szCs w:val="24"/>
        </w:rPr>
        <w:t xml:space="preserve">: </w:t>
      </w:r>
    </w:p>
    <w:p w14:paraId="57E447A0" w14:textId="77777777" w:rsidR="0098706C" w:rsidRPr="00606A48" w:rsidRDefault="000205E7" w:rsidP="00D916D1">
      <w:pPr>
        <w:pStyle w:val="NoSpacing"/>
        <w:numPr>
          <w:ilvl w:val="1"/>
          <w:numId w:val="1"/>
        </w:numPr>
        <w:rPr>
          <w:rFonts w:asciiTheme="minorHAnsi" w:hAnsiTheme="minorHAnsi" w:cstheme="minorHAnsi"/>
          <w:sz w:val="24"/>
          <w:szCs w:val="24"/>
        </w:rPr>
      </w:pPr>
      <w:r w:rsidRPr="00606A48">
        <w:rPr>
          <w:rFonts w:asciiTheme="minorHAnsi" w:hAnsiTheme="minorHAnsi" w:cstheme="minorHAnsi"/>
          <w:sz w:val="24"/>
          <w:szCs w:val="24"/>
        </w:rPr>
        <w:t xml:space="preserve">The </w:t>
      </w:r>
      <w:r w:rsidR="008A0DA4" w:rsidRPr="00606A48">
        <w:rPr>
          <w:rFonts w:asciiTheme="minorHAnsi" w:hAnsiTheme="minorHAnsi" w:cstheme="minorHAnsi"/>
          <w:sz w:val="24"/>
          <w:szCs w:val="24"/>
        </w:rPr>
        <w:t xml:space="preserve">initial </w:t>
      </w:r>
      <w:r w:rsidRPr="00606A48">
        <w:rPr>
          <w:rFonts w:asciiTheme="minorHAnsi" w:hAnsiTheme="minorHAnsi" w:cstheme="minorHAnsi"/>
          <w:sz w:val="24"/>
          <w:szCs w:val="24"/>
        </w:rPr>
        <w:t>term of contracts result</w:t>
      </w:r>
      <w:r w:rsidR="008A0DA4" w:rsidRPr="00606A48">
        <w:rPr>
          <w:rFonts w:asciiTheme="minorHAnsi" w:hAnsiTheme="minorHAnsi" w:cstheme="minorHAnsi"/>
          <w:sz w:val="24"/>
          <w:szCs w:val="24"/>
        </w:rPr>
        <w:t>ing</w:t>
      </w:r>
      <w:r w:rsidRPr="00606A48">
        <w:rPr>
          <w:rFonts w:asciiTheme="minorHAnsi" w:hAnsiTheme="minorHAnsi" w:cstheme="minorHAnsi"/>
          <w:sz w:val="24"/>
          <w:szCs w:val="24"/>
        </w:rPr>
        <w:t xml:space="preserve"> from this solicitation will be from</w:t>
      </w:r>
      <w:r w:rsidR="006C172D" w:rsidRPr="00606A48">
        <w:rPr>
          <w:rFonts w:asciiTheme="minorHAnsi" w:hAnsiTheme="minorHAnsi" w:cstheme="minorHAnsi"/>
          <w:sz w:val="24"/>
          <w:szCs w:val="24"/>
        </w:rPr>
        <w:t xml:space="preserve"> August 1, </w:t>
      </w:r>
      <w:r w:rsidR="006C172D" w:rsidRPr="00606A48">
        <w:rPr>
          <w:rFonts w:asciiTheme="minorHAnsi" w:hAnsiTheme="minorHAnsi" w:cstheme="minorHAnsi"/>
          <w:sz w:val="24"/>
          <w:szCs w:val="24"/>
        </w:rPr>
        <w:lastRenderedPageBreak/>
        <w:t xml:space="preserve">2018 </w:t>
      </w:r>
      <w:r w:rsidR="00145B4C" w:rsidRPr="00606A48">
        <w:rPr>
          <w:rFonts w:asciiTheme="minorHAnsi" w:hAnsiTheme="minorHAnsi" w:cstheme="minorHAnsi"/>
          <w:sz w:val="24"/>
          <w:szCs w:val="24"/>
        </w:rPr>
        <w:t xml:space="preserve">to </w:t>
      </w:r>
      <w:r w:rsidR="0098706C" w:rsidRPr="00606A48">
        <w:rPr>
          <w:rFonts w:asciiTheme="minorHAnsi" w:hAnsiTheme="minorHAnsi" w:cstheme="minorHAnsi"/>
          <w:sz w:val="24"/>
          <w:szCs w:val="24"/>
        </w:rPr>
        <w:t>July 31, 2023.</w:t>
      </w:r>
    </w:p>
    <w:p w14:paraId="6B9CADA6" w14:textId="77777777" w:rsidR="00833005" w:rsidRPr="00606A48" w:rsidRDefault="00BF11AC" w:rsidP="00D916D1">
      <w:pPr>
        <w:pStyle w:val="NoSpacing"/>
        <w:numPr>
          <w:ilvl w:val="1"/>
          <w:numId w:val="1"/>
        </w:numPr>
        <w:rPr>
          <w:rFonts w:asciiTheme="minorHAnsi" w:hAnsiTheme="minorHAnsi" w:cstheme="minorHAnsi"/>
          <w:sz w:val="24"/>
          <w:szCs w:val="24"/>
        </w:rPr>
      </w:pPr>
      <w:r w:rsidRPr="00606A48">
        <w:rPr>
          <w:rFonts w:asciiTheme="minorHAnsi" w:hAnsiTheme="minorHAnsi" w:cstheme="minorHAnsi"/>
          <w:sz w:val="24"/>
          <w:szCs w:val="24"/>
        </w:rPr>
        <w:t xml:space="preserve">The University </w:t>
      </w:r>
      <w:r w:rsidR="008A0DA4" w:rsidRPr="00606A48">
        <w:rPr>
          <w:rFonts w:asciiTheme="minorHAnsi" w:hAnsiTheme="minorHAnsi" w:cstheme="minorHAnsi"/>
          <w:sz w:val="24"/>
          <w:szCs w:val="24"/>
        </w:rPr>
        <w:t xml:space="preserve">and </w:t>
      </w:r>
      <w:r w:rsidR="00145B4C" w:rsidRPr="00606A48">
        <w:rPr>
          <w:rFonts w:asciiTheme="minorHAnsi" w:hAnsiTheme="minorHAnsi" w:cstheme="minorHAnsi"/>
          <w:sz w:val="24"/>
          <w:szCs w:val="24"/>
        </w:rPr>
        <w:t xml:space="preserve">winning respondents may renew for up to </w:t>
      </w:r>
      <w:proofErr w:type="gramStart"/>
      <w:r w:rsidR="0098706C" w:rsidRPr="00606A48">
        <w:rPr>
          <w:rFonts w:asciiTheme="minorHAnsi" w:hAnsiTheme="minorHAnsi" w:cstheme="minorHAnsi"/>
          <w:sz w:val="24"/>
          <w:szCs w:val="24"/>
        </w:rPr>
        <w:t>5</w:t>
      </w:r>
      <w:proofErr w:type="gramEnd"/>
      <w:r w:rsidR="0098706C" w:rsidRPr="00606A48">
        <w:rPr>
          <w:rFonts w:asciiTheme="minorHAnsi" w:hAnsiTheme="minorHAnsi" w:cstheme="minorHAnsi"/>
          <w:sz w:val="24"/>
          <w:szCs w:val="24"/>
        </w:rPr>
        <w:t xml:space="preserve"> </w:t>
      </w:r>
      <w:r w:rsidR="00145B4C" w:rsidRPr="00606A48">
        <w:rPr>
          <w:rFonts w:asciiTheme="minorHAnsi" w:hAnsiTheme="minorHAnsi" w:cstheme="minorHAnsi"/>
          <w:sz w:val="24"/>
          <w:szCs w:val="24"/>
        </w:rPr>
        <w:t xml:space="preserve">additional year(s), upon mutual agreement. </w:t>
      </w:r>
      <w:r w:rsidRPr="00606A48">
        <w:rPr>
          <w:rFonts w:asciiTheme="minorHAnsi" w:hAnsiTheme="minorHAnsi" w:cstheme="minorHAnsi"/>
          <w:sz w:val="24"/>
          <w:szCs w:val="24"/>
        </w:rPr>
        <w:t xml:space="preserve">  </w:t>
      </w:r>
    </w:p>
    <w:p w14:paraId="74BEA20D" w14:textId="77777777" w:rsidR="00281C6C" w:rsidRPr="00606A48" w:rsidRDefault="00281C6C" w:rsidP="00716A2A">
      <w:pPr>
        <w:pStyle w:val="NoSpacing"/>
        <w:ind w:left="360"/>
        <w:rPr>
          <w:rFonts w:asciiTheme="minorHAnsi" w:hAnsiTheme="minorHAnsi" w:cstheme="minorHAnsi"/>
          <w:sz w:val="24"/>
          <w:szCs w:val="24"/>
        </w:rPr>
      </w:pPr>
    </w:p>
    <w:p w14:paraId="505BCA87" w14:textId="14EA16A2" w:rsidR="00281C6C" w:rsidRPr="00606A48" w:rsidRDefault="00281C6C" w:rsidP="00D916D1">
      <w:pPr>
        <w:pStyle w:val="NoSpacing"/>
        <w:numPr>
          <w:ilvl w:val="0"/>
          <w:numId w:val="1"/>
        </w:numPr>
        <w:ind w:left="360"/>
        <w:rPr>
          <w:rFonts w:asciiTheme="minorHAnsi" w:hAnsiTheme="minorHAnsi" w:cstheme="minorHAnsi"/>
          <w:sz w:val="24"/>
          <w:szCs w:val="24"/>
        </w:rPr>
      </w:pPr>
      <w:r w:rsidRPr="00606A48">
        <w:rPr>
          <w:rFonts w:asciiTheme="minorHAnsi" w:hAnsiTheme="minorHAnsi" w:cstheme="minorHAnsi"/>
          <w:b/>
          <w:sz w:val="24"/>
          <w:szCs w:val="24"/>
          <w:u w:val="single"/>
        </w:rPr>
        <w:t>Number of Awards</w:t>
      </w:r>
      <w:r w:rsidRPr="00606A48">
        <w:rPr>
          <w:rFonts w:asciiTheme="minorHAnsi" w:hAnsiTheme="minorHAnsi" w:cstheme="minorHAnsi"/>
          <w:sz w:val="24"/>
          <w:szCs w:val="24"/>
        </w:rPr>
        <w:t xml:space="preserve">: </w:t>
      </w:r>
      <w:r w:rsidR="00716A2A" w:rsidRPr="00606A48">
        <w:rPr>
          <w:rFonts w:asciiTheme="minorHAnsi" w:hAnsiTheme="minorHAnsi" w:cstheme="minorHAnsi"/>
          <w:sz w:val="24"/>
          <w:szCs w:val="24"/>
        </w:rPr>
        <w:t>The University intends to award this solicitation to</w:t>
      </w:r>
      <w:r w:rsidR="00D55956">
        <w:rPr>
          <w:rFonts w:asciiTheme="minorHAnsi" w:hAnsiTheme="minorHAnsi" w:cstheme="minorHAnsi"/>
          <w:sz w:val="24"/>
          <w:szCs w:val="24"/>
        </w:rPr>
        <w:t xml:space="preserve"> up to </w:t>
      </w:r>
      <w:proofErr w:type="gramStart"/>
      <w:r w:rsidR="00D55956">
        <w:rPr>
          <w:rFonts w:asciiTheme="minorHAnsi" w:hAnsiTheme="minorHAnsi" w:cstheme="minorHAnsi"/>
          <w:sz w:val="24"/>
          <w:szCs w:val="24"/>
        </w:rPr>
        <w:t>2</w:t>
      </w:r>
      <w:proofErr w:type="gramEnd"/>
      <w:r w:rsidR="00D55956">
        <w:rPr>
          <w:rFonts w:asciiTheme="minorHAnsi" w:hAnsiTheme="minorHAnsi" w:cstheme="minorHAnsi"/>
          <w:sz w:val="24"/>
          <w:szCs w:val="24"/>
        </w:rPr>
        <w:t xml:space="preserve"> </w:t>
      </w:r>
      <w:r w:rsidR="00716A2A" w:rsidRPr="00606A48">
        <w:rPr>
          <w:rFonts w:asciiTheme="minorHAnsi" w:hAnsiTheme="minorHAnsi" w:cstheme="minorHAnsi"/>
          <w:sz w:val="24"/>
          <w:szCs w:val="24"/>
        </w:rPr>
        <w:t xml:space="preserve">respondents, unless the University deems it to be in its best interest to award to fewer, or more, respondents.  The University retains sole discretion over this decision. </w:t>
      </w:r>
    </w:p>
    <w:p w14:paraId="6C7575FB" w14:textId="77777777" w:rsidR="002A50A1" w:rsidRPr="00606A48" w:rsidRDefault="002A50A1" w:rsidP="00716A2A">
      <w:pPr>
        <w:pStyle w:val="NoSpacing"/>
        <w:ind w:left="360"/>
        <w:rPr>
          <w:rFonts w:asciiTheme="minorHAnsi" w:hAnsiTheme="minorHAnsi" w:cstheme="minorHAnsi"/>
          <w:sz w:val="24"/>
          <w:szCs w:val="24"/>
        </w:rPr>
      </w:pPr>
    </w:p>
    <w:p w14:paraId="713C0F53" w14:textId="77777777" w:rsidR="002A50A1" w:rsidRPr="00606A48" w:rsidRDefault="002A50A1" w:rsidP="00D916D1">
      <w:pPr>
        <w:pStyle w:val="NoSpacing"/>
        <w:numPr>
          <w:ilvl w:val="0"/>
          <w:numId w:val="1"/>
        </w:numPr>
        <w:ind w:left="360"/>
        <w:rPr>
          <w:rFonts w:asciiTheme="minorHAnsi" w:hAnsiTheme="minorHAnsi" w:cstheme="minorHAnsi"/>
          <w:sz w:val="24"/>
          <w:szCs w:val="24"/>
        </w:rPr>
      </w:pPr>
      <w:r w:rsidRPr="00606A48">
        <w:rPr>
          <w:rFonts w:asciiTheme="minorHAnsi" w:hAnsiTheme="minorHAnsi" w:cstheme="minorHAnsi"/>
          <w:b/>
          <w:sz w:val="24"/>
          <w:szCs w:val="24"/>
          <w:u w:val="single"/>
        </w:rPr>
        <w:t>Extension of the Award</w:t>
      </w:r>
      <w:r w:rsidRPr="00606A48">
        <w:rPr>
          <w:rFonts w:asciiTheme="minorHAnsi" w:hAnsiTheme="minorHAnsi" w:cstheme="minorHAnsi"/>
          <w:sz w:val="24"/>
          <w:szCs w:val="24"/>
        </w:rPr>
        <w:t>:</w:t>
      </w:r>
      <w:r w:rsidR="00716A2A" w:rsidRPr="00606A48">
        <w:rPr>
          <w:rFonts w:asciiTheme="minorHAnsi" w:hAnsiTheme="minorHAnsi" w:cstheme="minorHAnsi"/>
          <w:sz w:val="24"/>
          <w:szCs w:val="24"/>
        </w:rPr>
        <w:t xml:space="preserve"> </w:t>
      </w:r>
      <w:r w:rsidR="00281BF7" w:rsidRPr="00606A48">
        <w:rPr>
          <w:rFonts w:asciiTheme="minorHAnsi" w:hAnsiTheme="minorHAnsi" w:cstheme="minorHAnsi"/>
          <w:sz w:val="24"/>
          <w:szCs w:val="24"/>
        </w:rPr>
        <w:t xml:space="preserve">Other university departments, agencies with the State of Tennessee and other Tennessee public universities may also purchase goods and/or services from this award, if the winning respondent is agreeable. It </w:t>
      </w:r>
      <w:proofErr w:type="gramStart"/>
      <w:r w:rsidR="00281BF7" w:rsidRPr="00606A48">
        <w:rPr>
          <w:rFonts w:asciiTheme="minorHAnsi" w:hAnsiTheme="minorHAnsi" w:cstheme="minorHAnsi"/>
          <w:sz w:val="24"/>
          <w:szCs w:val="24"/>
        </w:rPr>
        <w:t>should be noted</w:t>
      </w:r>
      <w:proofErr w:type="gramEnd"/>
      <w:r w:rsidR="00281BF7" w:rsidRPr="00606A48">
        <w:rPr>
          <w:rFonts w:asciiTheme="minorHAnsi" w:hAnsiTheme="minorHAnsi" w:cstheme="minorHAnsi"/>
          <w:sz w:val="24"/>
          <w:szCs w:val="24"/>
        </w:rPr>
        <w:t xml:space="preserve"> that these entities are not required to use this agreement. If any them elect to participate under the terms and conditions of this resulting award, the University of Tennessee reserves the right to re-negotiate favorable incentive, and cost terms with the successful supplier that are reflective of the additional volume.  Note: The offer to extend the award to these other entities is at the discretion of the winning respondent and they </w:t>
      </w:r>
      <w:proofErr w:type="gramStart"/>
      <w:r w:rsidR="00281BF7" w:rsidRPr="00606A48">
        <w:rPr>
          <w:rFonts w:asciiTheme="minorHAnsi" w:hAnsiTheme="minorHAnsi" w:cstheme="minorHAnsi"/>
          <w:sz w:val="24"/>
          <w:szCs w:val="24"/>
        </w:rPr>
        <w:t>should not be extended</w:t>
      </w:r>
      <w:proofErr w:type="gramEnd"/>
      <w:r w:rsidR="00281BF7" w:rsidRPr="00606A48">
        <w:rPr>
          <w:rFonts w:asciiTheme="minorHAnsi" w:hAnsiTheme="minorHAnsi" w:cstheme="minorHAnsi"/>
          <w:sz w:val="24"/>
          <w:szCs w:val="24"/>
        </w:rPr>
        <w:t xml:space="preserve"> if it would affect your ability to offer the most favorable prices and terms to The University of Tennessee.  </w:t>
      </w:r>
    </w:p>
    <w:p w14:paraId="2824C7C8" w14:textId="77777777" w:rsidR="002A50A1" w:rsidRPr="00606A48" w:rsidRDefault="002A50A1" w:rsidP="00716A2A">
      <w:pPr>
        <w:pStyle w:val="NoSpacing"/>
        <w:ind w:left="360"/>
        <w:rPr>
          <w:rFonts w:asciiTheme="minorHAnsi" w:hAnsiTheme="minorHAnsi" w:cstheme="minorHAnsi"/>
          <w:sz w:val="24"/>
          <w:szCs w:val="24"/>
        </w:rPr>
      </w:pPr>
    </w:p>
    <w:p w14:paraId="26111B66" w14:textId="77777777" w:rsidR="00BE793D" w:rsidRDefault="002A50A1" w:rsidP="00BE793D">
      <w:pPr>
        <w:pStyle w:val="NoSpacing"/>
        <w:numPr>
          <w:ilvl w:val="0"/>
          <w:numId w:val="1"/>
        </w:numPr>
        <w:ind w:left="360"/>
        <w:rPr>
          <w:rFonts w:asciiTheme="minorHAnsi" w:hAnsiTheme="minorHAnsi" w:cstheme="minorHAnsi"/>
          <w:sz w:val="24"/>
          <w:szCs w:val="24"/>
        </w:rPr>
      </w:pPr>
      <w:r w:rsidRPr="00606A48">
        <w:rPr>
          <w:rFonts w:asciiTheme="minorHAnsi" w:hAnsiTheme="minorHAnsi" w:cstheme="minorHAnsi"/>
          <w:b/>
          <w:sz w:val="24"/>
          <w:szCs w:val="24"/>
          <w:u w:val="single"/>
        </w:rPr>
        <w:t>Non-Exclusive</w:t>
      </w:r>
      <w:r w:rsidRPr="00606A48">
        <w:rPr>
          <w:rFonts w:asciiTheme="minorHAnsi" w:hAnsiTheme="minorHAnsi" w:cstheme="minorHAnsi"/>
          <w:sz w:val="24"/>
          <w:szCs w:val="24"/>
        </w:rPr>
        <w:t>:</w:t>
      </w:r>
      <w:r w:rsidR="002F48CB" w:rsidRPr="00606A48">
        <w:rPr>
          <w:rFonts w:asciiTheme="minorHAnsi" w:hAnsiTheme="minorHAnsi" w:cstheme="minorHAnsi"/>
          <w:sz w:val="24"/>
          <w:szCs w:val="24"/>
        </w:rPr>
        <w:t xml:space="preserve"> </w:t>
      </w:r>
      <w:r w:rsidR="00693292" w:rsidRPr="00606A48">
        <w:rPr>
          <w:rFonts w:asciiTheme="minorHAnsi" w:hAnsiTheme="minorHAnsi" w:cstheme="minorHAnsi"/>
          <w:sz w:val="24"/>
          <w:szCs w:val="24"/>
        </w:rPr>
        <w:t>T</w:t>
      </w:r>
      <w:r w:rsidR="00CB7611" w:rsidRPr="00606A48">
        <w:rPr>
          <w:rFonts w:asciiTheme="minorHAnsi" w:hAnsiTheme="minorHAnsi" w:cstheme="minorHAnsi"/>
          <w:sz w:val="24"/>
          <w:szCs w:val="24"/>
        </w:rPr>
        <w:t xml:space="preserve">his is </w:t>
      </w:r>
      <w:r w:rsidR="00CB7611" w:rsidRPr="00606A48">
        <w:rPr>
          <w:rFonts w:asciiTheme="minorHAnsi" w:hAnsiTheme="minorHAnsi" w:cstheme="minorHAnsi"/>
          <w:sz w:val="24"/>
          <w:szCs w:val="24"/>
          <w:u w:val="single"/>
        </w:rPr>
        <w:t>not</w:t>
      </w:r>
      <w:r w:rsidR="00CB7611" w:rsidRPr="00606A48">
        <w:rPr>
          <w:rFonts w:asciiTheme="minorHAnsi" w:hAnsiTheme="minorHAnsi" w:cstheme="minorHAnsi"/>
          <w:sz w:val="24"/>
          <w:szCs w:val="24"/>
        </w:rPr>
        <w:t xml:space="preserve"> a solicitation for an exclusive agreement and departments will still have the option of procuring items from other suppliers in accordance with our purchasing policies. The University does </w:t>
      </w:r>
      <w:r w:rsidR="00CB7611" w:rsidRPr="00606A48">
        <w:rPr>
          <w:rFonts w:asciiTheme="minorHAnsi" w:hAnsiTheme="minorHAnsi" w:cstheme="minorHAnsi"/>
          <w:sz w:val="24"/>
          <w:szCs w:val="24"/>
          <w:u w:val="single"/>
        </w:rPr>
        <w:t>not</w:t>
      </w:r>
      <w:r w:rsidR="00CB7611" w:rsidRPr="00606A48">
        <w:rPr>
          <w:rFonts w:asciiTheme="minorHAnsi" w:hAnsiTheme="minorHAnsi" w:cstheme="minorHAnsi"/>
          <w:sz w:val="24"/>
          <w:szCs w:val="24"/>
        </w:rPr>
        <w:t xml:space="preserve"> guarantee that all purchases for the products and/or services available under resulting contracts </w:t>
      </w:r>
      <w:proofErr w:type="gramStart"/>
      <w:r w:rsidR="00CB7611" w:rsidRPr="00606A48">
        <w:rPr>
          <w:rFonts w:asciiTheme="minorHAnsi" w:hAnsiTheme="minorHAnsi" w:cstheme="minorHAnsi"/>
          <w:sz w:val="24"/>
          <w:szCs w:val="24"/>
        </w:rPr>
        <w:t>will be made</w:t>
      </w:r>
      <w:proofErr w:type="gramEnd"/>
      <w:r w:rsidR="00CB7611" w:rsidRPr="00606A48">
        <w:rPr>
          <w:rFonts w:asciiTheme="minorHAnsi" w:hAnsiTheme="minorHAnsi" w:cstheme="minorHAnsi"/>
          <w:sz w:val="24"/>
          <w:szCs w:val="24"/>
        </w:rPr>
        <w:t xml:space="preserve"> exclusively from the winning respondents.</w:t>
      </w:r>
    </w:p>
    <w:p w14:paraId="7954E66D" w14:textId="77777777" w:rsidR="00BE793D" w:rsidRDefault="00BE793D" w:rsidP="00BE793D">
      <w:pPr>
        <w:pStyle w:val="ListParagraph"/>
        <w:rPr>
          <w:rFonts w:asciiTheme="minorHAnsi" w:hAnsiTheme="minorHAnsi" w:cstheme="minorHAnsi"/>
          <w:b/>
          <w:sz w:val="24"/>
          <w:szCs w:val="24"/>
          <w:u w:val="single"/>
        </w:rPr>
      </w:pPr>
    </w:p>
    <w:p w14:paraId="4918E3A6" w14:textId="0695FFFE" w:rsidR="00BE793D" w:rsidRDefault="00892312" w:rsidP="00BE793D">
      <w:pPr>
        <w:pStyle w:val="NoSpacing"/>
        <w:numPr>
          <w:ilvl w:val="0"/>
          <w:numId w:val="1"/>
        </w:numPr>
        <w:ind w:left="360"/>
        <w:rPr>
          <w:rFonts w:asciiTheme="minorHAnsi" w:hAnsiTheme="minorHAnsi" w:cstheme="minorHAnsi"/>
          <w:sz w:val="24"/>
          <w:szCs w:val="24"/>
        </w:rPr>
      </w:pPr>
      <w:r w:rsidRPr="00BE793D">
        <w:rPr>
          <w:rFonts w:asciiTheme="minorHAnsi" w:hAnsiTheme="minorHAnsi" w:cstheme="minorHAnsi"/>
          <w:b/>
          <w:sz w:val="24"/>
          <w:szCs w:val="24"/>
          <w:u w:val="single"/>
        </w:rPr>
        <w:t>Pre-Proposal Conference</w:t>
      </w:r>
      <w:r w:rsidRPr="00BE793D">
        <w:rPr>
          <w:rFonts w:asciiTheme="minorHAnsi" w:hAnsiTheme="minorHAnsi" w:cstheme="minorHAnsi"/>
          <w:sz w:val="24"/>
          <w:szCs w:val="24"/>
        </w:rPr>
        <w:t xml:space="preserve">: </w:t>
      </w:r>
      <w:r w:rsidR="00236203" w:rsidRPr="00BE793D">
        <w:rPr>
          <w:rFonts w:asciiTheme="minorHAnsi" w:hAnsiTheme="minorHAnsi"/>
          <w:sz w:val="24"/>
          <w:szCs w:val="24"/>
        </w:rPr>
        <w:t xml:space="preserve"> </w:t>
      </w:r>
      <w:r w:rsidR="00236203" w:rsidRPr="00BE793D">
        <w:rPr>
          <w:rFonts w:asciiTheme="minorHAnsi" w:hAnsiTheme="minorHAnsi" w:cstheme="minorHAnsi"/>
          <w:sz w:val="24"/>
          <w:szCs w:val="24"/>
        </w:rPr>
        <w:t>The Solic</w:t>
      </w:r>
      <w:r w:rsidR="007D4391">
        <w:rPr>
          <w:rFonts w:asciiTheme="minorHAnsi" w:hAnsiTheme="minorHAnsi" w:cstheme="minorHAnsi"/>
          <w:sz w:val="24"/>
          <w:szCs w:val="24"/>
        </w:rPr>
        <w:t xml:space="preserve">itation Coordinator will host an optional </w:t>
      </w:r>
      <w:r w:rsidR="002A00BF">
        <w:rPr>
          <w:rFonts w:asciiTheme="minorHAnsi" w:hAnsiTheme="minorHAnsi" w:cstheme="minorHAnsi"/>
          <w:sz w:val="24"/>
          <w:szCs w:val="24"/>
        </w:rPr>
        <w:t>p</w:t>
      </w:r>
      <w:r w:rsidR="00236203" w:rsidRPr="00BE793D">
        <w:rPr>
          <w:rFonts w:asciiTheme="minorHAnsi" w:hAnsiTheme="minorHAnsi" w:cstheme="minorHAnsi"/>
          <w:sz w:val="24"/>
          <w:szCs w:val="24"/>
        </w:rPr>
        <w:t xml:space="preserve">re-proposal conference on </w:t>
      </w:r>
      <w:r w:rsidR="007D4391">
        <w:rPr>
          <w:rFonts w:asciiTheme="minorHAnsi" w:hAnsiTheme="minorHAnsi" w:cstheme="minorHAnsi"/>
          <w:sz w:val="24"/>
          <w:szCs w:val="24"/>
        </w:rPr>
        <w:t>June 1</w:t>
      </w:r>
      <w:r w:rsidR="002A00BF">
        <w:rPr>
          <w:rFonts w:asciiTheme="minorHAnsi" w:hAnsiTheme="minorHAnsi" w:cstheme="minorHAnsi"/>
          <w:sz w:val="24"/>
          <w:szCs w:val="24"/>
        </w:rPr>
        <w:t>4</w:t>
      </w:r>
      <w:r w:rsidR="007D4391">
        <w:rPr>
          <w:rFonts w:asciiTheme="minorHAnsi" w:hAnsiTheme="minorHAnsi" w:cstheme="minorHAnsi"/>
          <w:sz w:val="24"/>
          <w:szCs w:val="24"/>
        </w:rPr>
        <w:t xml:space="preserve"> at 10:00 AM</w:t>
      </w:r>
      <w:r w:rsidR="00236203" w:rsidRPr="00BE793D">
        <w:rPr>
          <w:rFonts w:asciiTheme="minorHAnsi" w:hAnsiTheme="minorHAnsi" w:cstheme="minorHAnsi"/>
          <w:sz w:val="24"/>
          <w:szCs w:val="24"/>
        </w:rPr>
        <w:t xml:space="preserve"> Eastern Time.  The meeting </w:t>
      </w:r>
      <w:proofErr w:type="gramStart"/>
      <w:r w:rsidR="00236203" w:rsidRPr="00BE793D">
        <w:rPr>
          <w:rFonts w:asciiTheme="minorHAnsi" w:hAnsiTheme="minorHAnsi" w:cstheme="minorHAnsi"/>
          <w:sz w:val="24"/>
          <w:szCs w:val="24"/>
        </w:rPr>
        <w:t>will be held</w:t>
      </w:r>
      <w:proofErr w:type="gramEnd"/>
      <w:r w:rsidR="00236203" w:rsidRPr="00BE793D">
        <w:rPr>
          <w:rFonts w:asciiTheme="minorHAnsi" w:hAnsiTheme="minorHAnsi" w:cstheme="minorHAnsi"/>
          <w:sz w:val="24"/>
          <w:szCs w:val="24"/>
        </w:rPr>
        <w:t xml:space="preserve"> </w:t>
      </w:r>
      <w:r w:rsidR="002A00BF">
        <w:rPr>
          <w:rFonts w:asciiTheme="minorHAnsi" w:hAnsiTheme="minorHAnsi" w:cstheme="minorHAnsi"/>
          <w:sz w:val="24"/>
          <w:szCs w:val="24"/>
        </w:rPr>
        <w:t xml:space="preserve">by Zoom video conference.  </w:t>
      </w:r>
      <w:r w:rsidR="002A00BF" w:rsidRPr="0037763C">
        <w:rPr>
          <w:rFonts w:asciiTheme="minorHAnsi" w:hAnsiTheme="minorHAnsi" w:cstheme="minorHAnsi"/>
          <w:b/>
          <w:sz w:val="24"/>
          <w:szCs w:val="24"/>
        </w:rPr>
        <w:t xml:space="preserve">Please email the Solicitation Coordinator by </w:t>
      </w:r>
      <w:r w:rsidR="008B5527" w:rsidRPr="0037763C">
        <w:rPr>
          <w:rFonts w:asciiTheme="minorHAnsi" w:hAnsiTheme="minorHAnsi" w:cstheme="minorHAnsi"/>
          <w:b/>
          <w:sz w:val="24"/>
          <w:szCs w:val="24"/>
        </w:rPr>
        <w:t>June 13 at 4:00 PM Eastern Time to request a li</w:t>
      </w:r>
      <w:r w:rsidR="0037763C" w:rsidRPr="0037763C">
        <w:rPr>
          <w:rFonts w:asciiTheme="minorHAnsi" w:hAnsiTheme="minorHAnsi" w:cstheme="minorHAnsi"/>
          <w:b/>
          <w:sz w:val="24"/>
          <w:szCs w:val="24"/>
        </w:rPr>
        <w:t>nk to the Zoom video conference.</w:t>
      </w:r>
    </w:p>
    <w:p w14:paraId="5AE2417A" w14:textId="77777777" w:rsidR="00BE793D" w:rsidRDefault="00BE793D" w:rsidP="00BE793D">
      <w:pPr>
        <w:pStyle w:val="NoSpacing"/>
        <w:rPr>
          <w:rFonts w:asciiTheme="minorHAnsi" w:hAnsiTheme="minorHAnsi" w:cstheme="minorHAnsi"/>
          <w:sz w:val="24"/>
          <w:szCs w:val="24"/>
        </w:rPr>
      </w:pPr>
    </w:p>
    <w:p w14:paraId="34F6CDEC" w14:textId="77777777" w:rsidR="00BE793D" w:rsidRPr="00BE793D" w:rsidRDefault="00BE793D" w:rsidP="00BE793D">
      <w:pPr>
        <w:pStyle w:val="NoSpacing"/>
        <w:numPr>
          <w:ilvl w:val="0"/>
          <w:numId w:val="1"/>
        </w:numPr>
        <w:ind w:left="360"/>
        <w:rPr>
          <w:rFonts w:asciiTheme="minorHAnsi" w:hAnsiTheme="minorHAnsi" w:cstheme="minorHAnsi"/>
          <w:sz w:val="24"/>
          <w:szCs w:val="24"/>
        </w:rPr>
      </w:pPr>
      <w:r w:rsidRPr="00BE793D">
        <w:rPr>
          <w:rFonts w:asciiTheme="minorHAnsi" w:hAnsiTheme="minorHAnsi" w:cstheme="minorHAnsi"/>
          <w:b/>
          <w:sz w:val="24"/>
          <w:szCs w:val="24"/>
          <w:u w:val="single"/>
        </w:rPr>
        <w:t>Presentations</w:t>
      </w:r>
      <w:r w:rsidRPr="00BE793D">
        <w:rPr>
          <w:rFonts w:asciiTheme="minorHAnsi" w:hAnsiTheme="minorHAnsi" w:cstheme="minorHAnsi"/>
          <w:sz w:val="24"/>
          <w:szCs w:val="24"/>
        </w:rPr>
        <w:t xml:space="preserve">: After the proposals </w:t>
      </w:r>
      <w:proofErr w:type="gramStart"/>
      <w:r w:rsidRPr="00BE793D">
        <w:rPr>
          <w:rFonts w:asciiTheme="minorHAnsi" w:hAnsiTheme="minorHAnsi" w:cstheme="minorHAnsi"/>
          <w:sz w:val="24"/>
          <w:szCs w:val="24"/>
        </w:rPr>
        <w:t>have been evaluated and scored,</w:t>
      </w:r>
      <w:proofErr w:type="gramEnd"/>
      <w:r w:rsidRPr="00BE793D">
        <w:rPr>
          <w:rFonts w:asciiTheme="minorHAnsi" w:hAnsiTheme="minorHAnsi" w:cstheme="minorHAnsi"/>
          <w:sz w:val="24"/>
          <w:szCs w:val="24"/>
        </w:rPr>
        <w:t xml:space="preserve"> the scoring committee may select the highest scoring respondent(s) to invite for a presentation.  The university will decide how many to invite.</w:t>
      </w:r>
    </w:p>
    <w:p w14:paraId="7B46A016" w14:textId="77777777" w:rsidR="00892312" w:rsidRPr="00606A48" w:rsidRDefault="00892312" w:rsidP="00892312">
      <w:pPr>
        <w:pStyle w:val="NoSpacing"/>
        <w:ind w:left="360"/>
        <w:rPr>
          <w:rFonts w:asciiTheme="minorHAnsi" w:hAnsiTheme="minorHAnsi" w:cstheme="minorHAnsi"/>
          <w:sz w:val="24"/>
          <w:szCs w:val="24"/>
        </w:rPr>
      </w:pPr>
    </w:p>
    <w:p w14:paraId="5F786586" w14:textId="77777777" w:rsidR="00892312" w:rsidRPr="00606A48" w:rsidRDefault="00892312" w:rsidP="00D916D1">
      <w:pPr>
        <w:pStyle w:val="NoSpacing"/>
        <w:numPr>
          <w:ilvl w:val="0"/>
          <w:numId w:val="1"/>
        </w:numPr>
        <w:ind w:left="360"/>
        <w:rPr>
          <w:rFonts w:asciiTheme="minorHAnsi" w:hAnsiTheme="minorHAnsi" w:cstheme="minorHAnsi"/>
          <w:sz w:val="24"/>
          <w:szCs w:val="24"/>
        </w:rPr>
      </w:pPr>
      <w:r w:rsidRPr="00606A48">
        <w:rPr>
          <w:rFonts w:asciiTheme="minorHAnsi" w:hAnsiTheme="minorHAnsi" w:cstheme="minorHAnsi"/>
          <w:b/>
          <w:sz w:val="24"/>
          <w:szCs w:val="24"/>
          <w:u w:val="single"/>
        </w:rPr>
        <w:t>Schedule</w:t>
      </w:r>
      <w:r w:rsidRPr="00606A48">
        <w:rPr>
          <w:rFonts w:asciiTheme="minorHAnsi" w:hAnsiTheme="minorHAnsi" w:cstheme="minorHAnsi"/>
          <w:sz w:val="24"/>
          <w:szCs w:val="24"/>
        </w:rPr>
        <w:t>:</w:t>
      </w:r>
      <w:r w:rsidR="00CB7611" w:rsidRPr="00606A48">
        <w:rPr>
          <w:rFonts w:asciiTheme="minorHAnsi" w:hAnsiTheme="minorHAnsi"/>
          <w:sz w:val="24"/>
          <w:szCs w:val="24"/>
        </w:rPr>
        <w:t xml:space="preserve"> </w:t>
      </w:r>
      <w:r w:rsidR="00CB7611" w:rsidRPr="00606A48">
        <w:rPr>
          <w:rFonts w:asciiTheme="minorHAnsi" w:hAnsiTheme="minorHAnsi" w:cstheme="minorHAnsi"/>
          <w:sz w:val="24"/>
          <w:szCs w:val="24"/>
        </w:rPr>
        <w:t xml:space="preserve">Note the University reserves the right to change these dates. All times </w:t>
      </w:r>
      <w:proofErr w:type="gramStart"/>
      <w:r w:rsidR="00CB7611" w:rsidRPr="00606A48">
        <w:rPr>
          <w:rFonts w:asciiTheme="minorHAnsi" w:hAnsiTheme="minorHAnsi" w:cstheme="minorHAnsi"/>
          <w:sz w:val="24"/>
          <w:szCs w:val="24"/>
        </w:rPr>
        <w:t>are quoted</w:t>
      </w:r>
      <w:proofErr w:type="gramEnd"/>
      <w:r w:rsidR="00CB7611" w:rsidRPr="00606A48">
        <w:rPr>
          <w:rFonts w:asciiTheme="minorHAnsi" w:hAnsiTheme="minorHAnsi" w:cstheme="minorHAnsi"/>
          <w:sz w:val="24"/>
          <w:szCs w:val="24"/>
        </w:rPr>
        <w:t xml:space="preserve"> in Eastern Time.</w:t>
      </w:r>
    </w:p>
    <w:p w14:paraId="28DBB77F" w14:textId="77777777" w:rsidR="00AB626C" w:rsidRPr="00606A48" w:rsidRDefault="00AB626C" w:rsidP="00892312">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29"/>
        <w:gridCol w:w="4301"/>
      </w:tblGrid>
      <w:tr w:rsidR="00AB626C" w:rsidRPr="00606A48" w14:paraId="0D1A8216" w14:textId="77777777" w:rsidTr="00AB626C">
        <w:tc>
          <w:tcPr>
            <w:tcW w:w="4788" w:type="dxa"/>
          </w:tcPr>
          <w:p w14:paraId="101B599B" w14:textId="77777777" w:rsidR="00AB626C" w:rsidRPr="00606A48" w:rsidRDefault="00AB626C" w:rsidP="00892312">
            <w:pPr>
              <w:pStyle w:val="NoSpacing"/>
              <w:rPr>
                <w:rFonts w:asciiTheme="minorHAnsi" w:hAnsiTheme="minorHAnsi" w:cstheme="minorHAnsi"/>
                <w:sz w:val="24"/>
                <w:szCs w:val="24"/>
              </w:rPr>
            </w:pPr>
            <w:r w:rsidRPr="00606A48">
              <w:rPr>
                <w:rFonts w:asciiTheme="minorHAnsi" w:hAnsiTheme="minorHAnsi" w:cstheme="minorHAnsi"/>
                <w:sz w:val="24"/>
                <w:szCs w:val="24"/>
              </w:rPr>
              <w:t>Publication Date</w:t>
            </w:r>
          </w:p>
        </w:tc>
        <w:tc>
          <w:tcPr>
            <w:tcW w:w="4788" w:type="dxa"/>
          </w:tcPr>
          <w:p w14:paraId="04495A51" w14:textId="35C27CE9" w:rsidR="00AB626C" w:rsidRPr="00606A48" w:rsidRDefault="008B5527" w:rsidP="00D35F00">
            <w:pPr>
              <w:pStyle w:val="NoSpacing"/>
              <w:rPr>
                <w:rFonts w:asciiTheme="minorHAnsi" w:hAnsiTheme="minorHAnsi" w:cstheme="minorHAnsi"/>
                <w:sz w:val="24"/>
                <w:szCs w:val="24"/>
              </w:rPr>
            </w:pPr>
            <w:r>
              <w:rPr>
                <w:rFonts w:asciiTheme="minorHAnsi" w:hAnsiTheme="minorHAnsi" w:cstheme="minorHAnsi"/>
                <w:sz w:val="24"/>
                <w:szCs w:val="24"/>
              </w:rPr>
              <w:t>June 4, 2018</w:t>
            </w:r>
          </w:p>
        </w:tc>
      </w:tr>
      <w:tr w:rsidR="00AB626C" w:rsidRPr="00606A48" w14:paraId="50EADDA9" w14:textId="77777777" w:rsidTr="00AB626C">
        <w:tc>
          <w:tcPr>
            <w:tcW w:w="4788" w:type="dxa"/>
          </w:tcPr>
          <w:p w14:paraId="4CFD435C" w14:textId="37E5023E" w:rsidR="00AB626C" w:rsidRPr="00606A48" w:rsidRDefault="008B5527" w:rsidP="00892312">
            <w:pPr>
              <w:pStyle w:val="NoSpacing"/>
              <w:rPr>
                <w:rFonts w:asciiTheme="minorHAnsi" w:hAnsiTheme="minorHAnsi" w:cstheme="minorHAnsi"/>
                <w:sz w:val="24"/>
                <w:szCs w:val="24"/>
              </w:rPr>
            </w:pPr>
            <w:r>
              <w:rPr>
                <w:rFonts w:asciiTheme="minorHAnsi" w:hAnsiTheme="minorHAnsi" w:cstheme="minorHAnsi"/>
                <w:sz w:val="24"/>
                <w:szCs w:val="24"/>
              </w:rPr>
              <w:t>Optional</w:t>
            </w:r>
            <w:r w:rsidR="00AB626C" w:rsidRPr="00606A48">
              <w:rPr>
                <w:rFonts w:asciiTheme="minorHAnsi" w:hAnsiTheme="minorHAnsi" w:cstheme="minorHAnsi"/>
                <w:sz w:val="24"/>
                <w:szCs w:val="24"/>
              </w:rPr>
              <w:t xml:space="preserve"> Pre-Proposal Conference</w:t>
            </w:r>
          </w:p>
        </w:tc>
        <w:tc>
          <w:tcPr>
            <w:tcW w:w="4788" w:type="dxa"/>
          </w:tcPr>
          <w:p w14:paraId="2B0DF132" w14:textId="050F6E8A" w:rsidR="00AB626C" w:rsidRPr="00606A48" w:rsidRDefault="008B5527" w:rsidP="001706B3">
            <w:pPr>
              <w:pStyle w:val="NoSpacing"/>
              <w:rPr>
                <w:rFonts w:asciiTheme="minorHAnsi" w:hAnsiTheme="minorHAnsi" w:cstheme="minorHAnsi"/>
                <w:sz w:val="24"/>
                <w:szCs w:val="24"/>
              </w:rPr>
            </w:pPr>
            <w:r>
              <w:rPr>
                <w:rFonts w:asciiTheme="minorHAnsi" w:hAnsiTheme="minorHAnsi" w:cstheme="minorHAnsi"/>
                <w:sz w:val="24"/>
                <w:szCs w:val="24"/>
              </w:rPr>
              <w:t>June 14, 2018</w:t>
            </w:r>
            <w:r w:rsidR="003113E9">
              <w:rPr>
                <w:rFonts w:asciiTheme="minorHAnsi" w:hAnsiTheme="minorHAnsi" w:cstheme="minorHAnsi"/>
                <w:sz w:val="24"/>
                <w:szCs w:val="24"/>
              </w:rPr>
              <w:t xml:space="preserve"> 10:00 AM </w:t>
            </w:r>
          </w:p>
        </w:tc>
      </w:tr>
      <w:tr w:rsidR="00AB626C" w:rsidRPr="00606A48" w14:paraId="7648C8BF" w14:textId="77777777" w:rsidTr="00AB626C">
        <w:tc>
          <w:tcPr>
            <w:tcW w:w="4788" w:type="dxa"/>
          </w:tcPr>
          <w:p w14:paraId="5D4675B5" w14:textId="77777777" w:rsidR="00AB626C" w:rsidRPr="00606A48" w:rsidRDefault="00AB626C" w:rsidP="00892312">
            <w:pPr>
              <w:pStyle w:val="NoSpacing"/>
              <w:rPr>
                <w:rFonts w:asciiTheme="minorHAnsi" w:hAnsiTheme="minorHAnsi" w:cstheme="minorHAnsi"/>
                <w:sz w:val="24"/>
                <w:szCs w:val="24"/>
              </w:rPr>
            </w:pPr>
            <w:r w:rsidRPr="00606A48">
              <w:rPr>
                <w:rFonts w:asciiTheme="minorHAnsi" w:hAnsiTheme="minorHAnsi" w:cstheme="minorHAnsi"/>
                <w:sz w:val="24"/>
                <w:szCs w:val="24"/>
              </w:rPr>
              <w:t>Deadline for Questions</w:t>
            </w:r>
          </w:p>
        </w:tc>
        <w:tc>
          <w:tcPr>
            <w:tcW w:w="4788" w:type="dxa"/>
          </w:tcPr>
          <w:p w14:paraId="731E8E5F" w14:textId="095EE419" w:rsidR="00AB626C" w:rsidRPr="00606A48" w:rsidRDefault="003113E9" w:rsidP="001706B3">
            <w:pPr>
              <w:pStyle w:val="NoSpacing"/>
              <w:rPr>
                <w:rFonts w:asciiTheme="minorHAnsi" w:hAnsiTheme="minorHAnsi" w:cstheme="minorHAnsi"/>
                <w:sz w:val="24"/>
                <w:szCs w:val="24"/>
              </w:rPr>
            </w:pPr>
            <w:r>
              <w:rPr>
                <w:rFonts w:asciiTheme="minorHAnsi" w:hAnsiTheme="minorHAnsi" w:cstheme="minorHAnsi"/>
                <w:sz w:val="24"/>
                <w:szCs w:val="24"/>
              </w:rPr>
              <w:t>June 18</w:t>
            </w:r>
            <w:r w:rsidR="0071509D">
              <w:rPr>
                <w:rFonts w:asciiTheme="minorHAnsi" w:hAnsiTheme="minorHAnsi" w:cstheme="minorHAnsi"/>
                <w:sz w:val="24"/>
                <w:szCs w:val="24"/>
              </w:rPr>
              <w:t>, 2018</w:t>
            </w:r>
            <w:r>
              <w:rPr>
                <w:rFonts w:asciiTheme="minorHAnsi" w:hAnsiTheme="minorHAnsi" w:cstheme="minorHAnsi"/>
                <w:sz w:val="24"/>
                <w:szCs w:val="24"/>
              </w:rPr>
              <w:t xml:space="preserve"> 4:00 PM </w:t>
            </w:r>
          </w:p>
        </w:tc>
      </w:tr>
      <w:tr w:rsidR="00AB626C" w:rsidRPr="00606A48" w14:paraId="70F759DB" w14:textId="77777777" w:rsidTr="00AB626C">
        <w:tc>
          <w:tcPr>
            <w:tcW w:w="4788" w:type="dxa"/>
          </w:tcPr>
          <w:p w14:paraId="614A3980" w14:textId="77777777" w:rsidR="00AB626C" w:rsidRPr="00606A48" w:rsidRDefault="006C2D03" w:rsidP="00892312">
            <w:pPr>
              <w:pStyle w:val="NoSpacing"/>
              <w:rPr>
                <w:rFonts w:asciiTheme="minorHAnsi" w:hAnsiTheme="minorHAnsi" w:cstheme="minorHAnsi"/>
                <w:sz w:val="24"/>
                <w:szCs w:val="24"/>
              </w:rPr>
            </w:pPr>
            <w:r w:rsidRPr="00606A48">
              <w:rPr>
                <w:rFonts w:asciiTheme="minorHAnsi" w:hAnsiTheme="minorHAnsi" w:cstheme="minorHAnsi"/>
                <w:sz w:val="24"/>
                <w:szCs w:val="24"/>
              </w:rPr>
              <w:t>Bidder Submission</w:t>
            </w:r>
            <w:r w:rsidR="00AB626C" w:rsidRPr="00606A48">
              <w:rPr>
                <w:rFonts w:asciiTheme="minorHAnsi" w:hAnsiTheme="minorHAnsi" w:cstheme="minorHAnsi"/>
                <w:sz w:val="24"/>
                <w:szCs w:val="24"/>
              </w:rPr>
              <w:t xml:space="preserve"> Due Date</w:t>
            </w:r>
          </w:p>
        </w:tc>
        <w:tc>
          <w:tcPr>
            <w:tcW w:w="4788" w:type="dxa"/>
          </w:tcPr>
          <w:p w14:paraId="778CD5EA" w14:textId="0F067753" w:rsidR="00AB626C" w:rsidRPr="00606A48" w:rsidRDefault="003113E9" w:rsidP="001706B3">
            <w:pPr>
              <w:pStyle w:val="NoSpacing"/>
              <w:rPr>
                <w:rFonts w:asciiTheme="minorHAnsi" w:hAnsiTheme="minorHAnsi" w:cstheme="minorHAnsi"/>
                <w:sz w:val="24"/>
                <w:szCs w:val="24"/>
              </w:rPr>
            </w:pPr>
            <w:r>
              <w:rPr>
                <w:rFonts w:asciiTheme="minorHAnsi" w:hAnsiTheme="minorHAnsi" w:cstheme="minorHAnsi"/>
                <w:sz w:val="24"/>
                <w:szCs w:val="24"/>
              </w:rPr>
              <w:t>June 25</w:t>
            </w:r>
            <w:r w:rsidR="0071509D">
              <w:rPr>
                <w:rFonts w:asciiTheme="minorHAnsi" w:hAnsiTheme="minorHAnsi" w:cstheme="minorHAnsi"/>
                <w:sz w:val="24"/>
                <w:szCs w:val="24"/>
              </w:rPr>
              <w:t>, 2018</w:t>
            </w:r>
            <w:r>
              <w:rPr>
                <w:rFonts w:asciiTheme="minorHAnsi" w:hAnsiTheme="minorHAnsi" w:cstheme="minorHAnsi"/>
                <w:sz w:val="24"/>
                <w:szCs w:val="24"/>
              </w:rPr>
              <w:t xml:space="preserve"> 4:00 PM </w:t>
            </w:r>
          </w:p>
        </w:tc>
      </w:tr>
      <w:tr w:rsidR="00AB626C" w:rsidRPr="00606A48" w14:paraId="336C8869" w14:textId="77777777" w:rsidTr="00AB626C">
        <w:tc>
          <w:tcPr>
            <w:tcW w:w="4788" w:type="dxa"/>
          </w:tcPr>
          <w:p w14:paraId="5C3F1D78" w14:textId="77777777" w:rsidR="00AB626C" w:rsidRPr="00606A48" w:rsidRDefault="00BE793D" w:rsidP="00892312">
            <w:pPr>
              <w:pStyle w:val="NoSpacing"/>
              <w:rPr>
                <w:rFonts w:asciiTheme="minorHAnsi" w:hAnsiTheme="minorHAnsi" w:cstheme="minorHAnsi"/>
                <w:sz w:val="24"/>
                <w:szCs w:val="24"/>
              </w:rPr>
            </w:pPr>
            <w:r>
              <w:rPr>
                <w:rFonts w:asciiTheme="minorHAnsi" w:hAnsiTheme="minorHAnsi" w:cstheme="minorHAnsi"/>
                <w:sz w:val="24"/>
                <w:szCs w:val="24"/>
              </w:rPr>
              <w:t>Presentations</w:t>
            </w:r>
          </w:p>
        </w:tc>
        <w:tc>
          <w:tcPr>
            <w:tcW w:w="4788" w:type="dxa"/>
          </w:tcPr>
          <w:p w14:paraId="7C5A689F" w14:textId="77777777" w:rsidR="00AB626C" w:rsidRPr="00606A48" w:rsidRDefault="00BE793D" w:rsidP="006C2D03">
            <w:pPr>
              <w:pStyle w:val="NoSpacing"/>
              <w:rPr>
                <w:rFonts w:asciiTheme="minorHAnsi" w:hAnsiTheme="minorHAnsi" w:cstheme="minorHAnsi"/>
                <w:sz w:val="24"/>
                <w:szCs w:val="24"/>
              </w:rPr>
            </w:pPr>
            <w:r>
              <w:rPr>
                <w:rFonts w:asciiTheme="minorHAnsi" w:hAnsiTheme="minorHAnsi" w:cstheme="minorHAnsi"/>
                <w:sz w:val="24"/>
                <w:szCs w:val="24"/>
              </w:rPr>
              <w:t>To be determined</w:t>
            </w:r>
          </w:p>
        </w:tc>
      </w:tr>
      <w:tr w:rsidR="00AB626C" w:rsidRPr="00606A48" w14:paraId="51794E48" w14:textId="77777777" w:rsidTr="00AB626C">
        <w:tc>
          <w:tcPr>
            <w:tcW w:w="4788" w:type="dxa"/>
          </w:tcPr>
          <w:p w14:paraId="65B9E64E" w14:textId="77777777" w:rsidR="00AB626C" w:rsidRPr="00606A48" w:rsidRDefault="00802CB7" w:rsidP="00892312">
            <w:pPr>
              <w:pStyle w:val="NoSpacing"/>
              <w:rPr>
                <w:rFonts w:asciiTheme="minorHAnsi" w:hAnsiTheme="minorHAnsi" w:cstheme="minorHAnsi"/>
                <w:sz w:val="24"/>
                <w:szCs w:val="24"/>
              </w:rPr>
            </w:pPr>
            <w:r w:rsidRPr="00606A48">
              <w:rPr>
                <w:rFonts w:asciiTheme="minorHAnsi" w:hAnsiTheme="minorHAnsi" w:cstheme="minorHAnsi"/>
                <w:sz w:val="24"/>
                <w:szCs w:val="24"/>
              </w:rPr>
              <w:t>Notice of Intent to Award</w:t>
            </w:r>
          </w:p>
        </w:tc>
        <w:tc>
          <w:tcPr>
            <w:tcW w:w="4788" w:type="dxa"/>
          </w:tcPr>
          <w:p w14:paraId="27C52716" w14:textId="77777777" w:rsidR="00AB626C" w:rsidRPr="00606A48" w:rsidRDefault="000D754D" w:rsidP="00892312">
            <w:pPr>
              <w:pStyle w:val="NoSpacing"/>
              <w:rPr>
                <w:rFonts w:asciiTheme="minorHAnsi" w:hAnsiTheme="minorHAnsi" w:cstheme="minorHAnsi"/>
                <w:sz w:val="24"/>
                <w:szCs w:val="24"/>
              </w:rPr>
            </w:pPr>
            <w:r>
              <w:rPr>
                <w:rFonts w:asciiTheme="minorHAnsi" w:hAnsiTheme="minorHAnsi" w:cstheme="minorHAnsi"/>
                <w:sz w:val="24"/>
                <w:szCs w:val="24"/>
              </w:rPr>
              <w:t>To be determined</w:t>
            </w:r>
            <w:bookmarkStart w:id="0" w:name="_GoBack"/>
            <w:bookmarkEnd w:id="0"/>
          </w:p>
        </w:tc>
      </w:tr>
      <w:tr w:rsidR="00AB626C" w:rsidRPr="00606A48" w14:paraId="601E90DD" w14:textId="77777777" w:rsidTr="00AB626C">
        <w:tc>
          <w:tcPr>
            <w:tcW w:w="4788" w:type="dxa"/>
          </w:tcPr>
          <w:p w14:paraId="35BD1173" w14:textId="77777777" w:rsidR="00AB626C" w:rsidRPr="00606A48" w:rsidRDefault="00802CB7" w:rsidP="00892312">
            <w:pPr>
              <w:pStyle w:val="NoSpacing"/>
              <w:rPr>
                <w:rFonts w:asciiTheme="minorHAnsi" w:hAnsiTheme="minorHAnsi" w:cstheme="minorHAnsi"/>
                <w:sz w:val="24"/>
                <w:szCs w:val="24"/>
              </w:rPr>
            </w:pPr>
            <w:r w:rsidRPr="00606A48">
              <w:rPr>
                <w:rFonts w:asciiTheme="minorHAnsi" w:hAnsiTheme="minorHAnsi" w:cstheme="minorHAnsi"/>
                <w:sz w:val="24"/>
                <w:szCs w:val="24"/>
              </w:rPr>
              <w:lastRenderedPageBreak/>
              <w:t>Open File Period</w:t>
            </w:r>
            <w:r w:rsidR="00251433" w:rsidRPr="00606A48">
              <w:rPr>
                <w:rFonts w:asciiTheme="minorHAnsi" w:hAnsiTheme="minorHAnsi" w:cstheme="minorHAnsi"/>
                <w:sz w:val="24"/>
                <w:szCs w:val="24"/>
              </w:rPr>
              <w:t xml:space="preserve"> / Protest Period</w:t>
            </w:r>
          </w:p>
        </w:tc>
        <w:tc>
          <w:tcPr>
            <w:tcW w:w="4788" w:type="dxa"/>
          </w:tcPr>
          <w:p w14:paraId="315334D5" w14:textId="77777777" w:rsidR="00AB626C" w:rsidRPr="00606A48" w:rsidRDefault="000D754D" w:rsidP="00892312">
            <w:pPr>
              <w:pStyle w:val="NoSpacing"/>
              <w:rPr>
                <w:rFonts w:asciiTheme="minorHAnsi" w:hAnsiTheme="minorHAnsi" w:cstheme="minorHAnsi"/>
                <w:sz w:val="24"/>
                <w:szCs w:val="24"/>
              </w:rPr>
            </w:pPr>
            <w:r>
              <w:rPr>
                <w:rFonts w:asciiTheme="minorHAnsi" w:hAnsiTheme="minorHAnsi" w:cstheme="minorHAnsi"/>
                <w:sz w:val="24"/>
                <w:szCs w:val="24"/>
              </w:rPr>
              <w:t>To be determined</w:t>
            </w:r>
          </w:p>
        </w:tc>
      </w:tr>
      <w:tr w:rsidR="00802CB7" w:rsidRPr="00606A48" w14:paraId="144077CC" w14:textId="77777777" w:rsidTr="00AB626C">
        <w:tc>
          <w:tcPr>
            <w:tcW w:w="4788" w:type="dxa"/>
          </w:tcPr>
          <w:p w14:paraId="0FA8650D" w14:textId="77777777" w:rsidR="00802CB7" w:rsidRPr="00606A48" w:rsidRDefault="000D754D" w:rsidP="00892312">
            <w:pPr>
              <w:pStyle w:val="NoSpacing"/>
              <w:rPr>
                <w:rFonts w:asciiTheme="minorHAnsi" w:hAnsiTheme="minorHAnsi" w:cstheme="minorHAnsi"/>
                <w:sz w:val="24"/>
                <w:szCs w:val="24"/>
              </w:rPr>
            </w:pPr>
            <w:r>
              <w:rPr>
                <w:rFonts w:asciiTheme="minorHAnsi" w:hAnsiTheme="minorHAnsi" w:cstheme="minorHAnsi"/>
                <w:sz w:val="24"/>
                <w:szCs w:val="24"/>
              </w:rPr>
              <w:t xml:space="preserve">Projected </w:t>
            </w:r>
            <w:r w:rsidR="00802CB7" w:rsidRPr="00606A48">
              <w:rPr>
                <w:rFonts w:asciiTheme="minorHAnsi" w:hAnsiTheme="minorHAnsi" w:cstheme="minorHAnsi"/>
                <w:sz w:val="24"/>
                <w:szCs w:val="24"/>
              </w:rPr>
              <w:t>Effective Date of Agreements</w:t>
            </w:r>
          </w:p>
        </w:tc>
        <w:tc>
          <w:tcPr>
            <w:tcW w:w="4788" w:type="dxa"/>
          </w:tcPr>
          <w:p w14:paraId="4A395360" w14:textId="77777777" w:rsidR="00802CB7" w:rsidRPr="00606A48" w:rsidRDefault="000D754D" w:rsidP="00892312">
            <w:pPr>
              <w:pStyle w:val="NoSpacing"/>
              <w:rPr>
                <w:rFonts w:asciiTheme="minorHAnsi" w:hAnsiTheme="minorHAnsi" w:cstheme="minorHAnsi"/>
                <w:sz w:val="24"/>
                <w:szCs w:val="24"/>
              </w:rPr>
            </w:pPr>
            <w:r>
              <w:rPr>
                <w:rFonts w:asciiTheme="minorHAnsi" w:hAnsiTheme="minorHAnsi" w:cstheme="minorHAnsi"/>
                <w:sz w:val="24"/>
                <w:szCs w:val="24"/>
              </w:rPr>
              <w:t>August 1, 2018</w:t>
            </w:r>
          </w:p>
        </w:tc>
      </w:tr>
    </w:tbl>
    <w:p w14:paraId="0840927F" w14:textId="77777777" w:rsidR="00DD7CBF" w:rsidRPr="00606A48" w:rsidRDefault="00DD7CBF" w:rsidP="001879D9">
      <w:pPr>
        <w:pStyle w:val="NoSpacing"/>
        <w:rPr>
          <w:rFonts w:asciiTheme="minorHAnsi" w:hAnsiTheme="minorHAnsi" w:cstheme="minorHAnsi"/>
          <w:b/>
          <w:sz w:val="24"/>
          <w:szCs w:val="24"/>
        </w:rPr>
      </w:pPr>
    </w:p>
    <w:p w14:paraId="3040CD42" w14:textId="77777777" w:rsidR="001879D9" w:rsidRPr="00606A48" w:rsidRDefault="001879D9" w:rsidP="001879D9">
      <w:pPr>
        <w:pStyle w:val="NoSpacing"/>
        <w:rPr>
          <w:rFonts w:asciiTheme="minorHAnsi" w:hAnsiTheme="minorHAnsi" w:cstheme="minorHAnsi"/>
          <w:b/>
          <w:sz w:val="24"/>
          <w:szCs w:val="24"/>
        </w:rPr>
      </w:pPr>
    </w:p>
    <w:p w14:paraId="410F1C84" w14:textId="77777777" w:rsidR="001879D9" w:rsidRPr="00606A48" w:rsidRDefault="001879D9" w:rsidP="001879D9">
      <w:pPr>
        <w:pStyle w:val="NoSpacing"/>
        <w:rPr>
          <w:rFonts w:asciiTheme="minorHAnsi" w:hAnsiTheme="minorHAnsi" w:cstheme="minorHAnsi"/>
          <w:b/>
          <w:sz w:val="24"/>
          <w:szCs w:val="24"/>
        </w:rPr>
      </w:pPr>
    </w:p>
    <w:p w14:paraId="7BC5CEFD" w14:textId="77777777" w:rsidR="000205E7" w:rsidRPr="00606A48" w:rsidRDefault="00C206EE" w:rsidP="00C206EE">
      <w:pPr>
        <w:pStyle w:val="NoSpacing"/>
        <w:pBdr>
          <w:bottom w:val="single" w:sz="4" w:space="1" w:color="auto"/>
        </w:pBdr>
        <w:rPr>
          <w:rFonts w:asciiTheme="minorHAnsi" w:hAnsiTheme="minorHAnsi" w:cstheme="minorHAnsi"/>
          <w:b/>
          <w:sz w:val="24"/>
          <w:szCs w:val="24"/>
        </w:rPr>
      </w:pPr>
      <w:r w:rsidRPr="00606A48">
        <w:rPr>
          <w:rFonts w:asciiTheme="minorHAnsi" w:hAnsiTheme="minorHAnsi" w:cstheme="minorHAnsi"/>
          <w:b/>
          <w:sz w:val="24"/>
          <w:szCs w:val="24"/>
        </w:rPr>
        <w:t xml:space="preserve">Section 2: </w:t>
      </w:r>
      <w:r w:rsidR="002F48CB" w:rsidRPr="00606A48">
        <w:rPr>
          <w:rFonts w:asciiTheme="minorHAnsi" w:hAnsiTheme="minorHAnsi" w:cstheme="minorHAnsi"/>
          <w:b/>
          <w:sz w:val="24"/>
          <w:szCs w:val="24"/>
        </w:rPr>
        <w:t xml:space="preserve">Instructions and Evaluation Criteria </w:t>
      </w:r>
      <w:r w:rsidRPr="00606A48">
        <w:rPr>
          <w:rFonts w:asciiTheme="minorHAnsi" w:hAnsiTheme="minorHAnsi" w:cstheme="minorHAnsi"/>
          <w:b/>
          <w:sz w:val="24"/>
          <w:szCs w:val="24"/>
        </w:rPr>
        <w:t xml:space="preserve"> </w:t>
      </w:r>
    </w:p>
    <w:p w14:paraId="6EA2B459" w14:textId="77777777" w:rsidR="000205E7" w:rsidRPr="00606A48" w:rsidRDefault="000205E7" w:rsidP="00176367">
      <w:pPr>
        <w:pStyle w:val="NoSpacing"/>
        <w:rPr>
          <w:rFonts w:asciiTheme="minorHAnsi" w:hAnsiTheme="minorHAnsi" w:cstheme="minorHAnsi"/>
          <w:sz w:val="24"/>
          <w:szCs w:val="24"/>
        </w:rPr>
      </w:pPr>
    </w:p>
    <w:p w14:paraId="72ED9EA9" w14:textId="77777777" w:rsidR="007C22EE" w:rsidRPr="00606A48" w:rsidRDefault="00814026" w:rsidP="00D916D1">
      <w:pPr>
        <w:pStyle w:val="NoSpacing"/>
        <w:numPr>
          <w:ilvl w:val="0"/>
          <w:numId w:val="2"/>
        </w:numPr>
        <w:ind w:left="360"/>
        <w:rPr>
          <w:rFonts w:asciiTheme="minorHAnsi" w:hAnsiTheme="minorHAnsi"/>
          <w:sz w:val="24"/>
          <w:szCs w:val="24"/>
        </w:rPr>
      </w:pPr>
      <w:r w:rsidRPr="00606A48">
        <w:rPr>
          <w:rFonts w:asciiTheme="minorHAnsi" w:hAnsiTheme="minorHAnsi"/>
          <w:b/>
          <w:sz w:val="24"/>
          <w:szCs w:val="24"/>
          <w:u w:val="single"/>
        </w:rPr>
        <w:t>Assistance to Respondents with a Disability</w:t>
      </w:r>
      <w:r w:rsidRPr="00606A48">
        <w:rPr>
          <w:rFonts w:asciiTheme="minorHAnsi" w:hAnsiTheme="minorHAnsi"/>
          <w:sz w:val="24"/>
          <w:szCs w:val="24"/>
        </w:rPr>
        <w:t>: In the event that a respondent has a disability, the University will make reasonable accommodation to allow them t</w:t>
      </w:r>
      <w:r w:rsidR="00BC145B" w:rsidRPr="00606A48">
        <w:rPr>
          <w:rFonts w:asciiTheme="minorHAnsi" w:hAnsiTheme="minorHAnsi"/>
          <w:sz w:val="24"/>
          <w:szCs w:val="24"/>
        </w:rPr>
        <w:t>o participate</w:t>
      </w:r>
      <w:r w:rsidR="001751F5" w:rsidRPr="00606A48">
        <w:rPr>
          <w:rFonts w:asciiTheme="minorHAnsi" w:hAnsiTheme="minorHAnsi"/>
          <w:sz w:val="24"/>
          <w:szCs w:val="24"/>
        </w:rPr>
        <w:t>,</w:t>
      </w:r>
      <w:r w:rsidR="00BC145B" w:rsidRPr="00606A48">
        <w:rPr>
          <w:rFonts w:asciiTheme="minorHAnsi" w:hAnsiTheme="minorHAnsi"/>
          <w:sz w:val="24"/>
          <w:szCs w:val="24"/>
        </w:rPr>
        <w:t xml:space="preserve"> </w:t>
      </w:r>
      <w:proofErr w:type="gramStart"/>
      <w:r w:rsidR="00BC145B" w:rsidRPr="00606A48">
        <w:rPr>
          <w:rFonts w:asciiTheme="minorHAnsi" w:hAnsiTheme="minorHAnsi"/>
          <w:sz w:val="24"/>
          <w:szCs w:val="24"/>
        </w:rPr>
        <w:t>provided that</w:t>
      </w:r>
      <w:proofErr w:type="gramEnd"/>
      <w:r w:rsidR="00BC145B" w:rsidRPr="00606A48">
        <w:rPr>
          <w:rFonts w:asciiTheme="minorHAnsi" w:hAnsiTheme="minorHAnsi"/>
          <w:sz w:val="24"/>
          <w:szCs w:val="24"/>
        </w:rPr>
        <w:t xml:space="preserve"> the individual requesting assistance</w:t>
      </w:r>
      <w:r w:rsidRPr="00606A48">
        <w:rPr>
          <w:rFonts w:asciiTheme="minorHAnsi" w:hAnsiTheme="minorHAnsi"/>
          <w:sz w:val="24"/>
          <w:szCs w:val="24"/>
        </w:rPr>
        <w:t xml:space="preserve"> contact</w:t>
      </w:r>
      <w:r w:rsidR="00BC145B" w:rsidRPr="00606A48">
        <w:rPr>
          <w:rFonts w:asciiTheme="minorHAnsi" w:hAnsiTheme="minorHAnsi"/>
          <w:sz w:val="24"/>
          <w:szCs w:val="24"/>
        </w:rPr>
        <w:t>s</w:t>
      </w:r>
      <w:r w:rsidRPr="00606A48">
        <w:rPr>
          <w:rFonts w:asciiTheme="minorHAnsi" w:hAnsiTheme="minorHAnsi"/>
          <w:sz w:val="24"/>
          <w:szCs w:val="24"/>
        </w:rPr>
        <w:t xml:space="preserve"> the Solicitation Coordinator no later than 10 days before the response deadline.</w:t>
      </w:r>
    </w:p>
    <w:p w14:paraId="20EC9BA1" w14:textId="77777777" w:rsidR="007C22EE" w:rsidRPr="00606A48" w:rsidRDefault="007C22EE" w:rsidP="007C22EE">
      <w:pPr>
        <w:pStyle w:val="NoSpacing"/>
        <w:ind w:left="360"/>
        <w:rPr>
          <w:rFonts w:asciiTheme="minorHAnsi" w:hAnsiTheme="minorHAnsi"/>
          <w:sz w:val="24"/>
          <w:szCs w:val="24"/>
        </w:rPr>
      </w:pPr>
    </w:p>
    <w:p w14:paraId="301B280F" w14:textId="77777777" w:rsidR="007C22EE" w:rsidRPr="00606A48" w:rsidRDefault="007C22EE" w:rsidP="00D916D1">
      <w:pPr>
        <w:pStyle w:val="NoSpacing"/>
        <w:numPr>
          <w:ilvl w:val="0"/>
          <w:numId w:val="2"/>
        </w:numPr>
        <w:ind w:left="360"/>
        <w:rPr>
          <w:rFonts w:asciiTheme="minorHAnsi" w:hAnsiTheme="minorHAnsi"/>
          <w:sz w:val="24"/>
          <w:szCs w:val="24"/>
        </w:rPr>
      </w:pPr>
      <w:r w:rsidRPr="00606A48">
        <w:rPr>
          <w:rFonts w:asciiTheme="minorHAnsi" w:hAnsiTheme="minorHAnsi"/>
          <w:b/>
          <w:sz w:val="24"/>
          <w:szCs w:val="24"/>
          <w:u w:val="single"/>
        </w:rPr>
        <w:t>Proposal Submission</w:t>
      </w:r>
      <w:r w:rsidRPr="00606A48">
        <w:rPr>
          <w:rFonts w:asciiTheme="minorHAnsi" w:hAnsiTheme="minorHAnsi"/>
          <w:sz w:val="24"/>
          <w:szCs w:val="24"/>
        </w:rPr>
        <w:t xml:space="preserve">: </w:t>
      </w:r>
      <w:r w:rsidR="00DD7CBF" w:rsidRPr="00606A48">
        <w:rPr>
          <w:rFonts w:asciiTheme="minorHAnsi" w:hAnsiTheme="minorHAnsi"/>
          <w:sz w:val="24"/>
          <w:szCs w:val="24"/>
        </w:rPr>
        <w:t>Respondents must subm</w:t>
      </w:r>
      <w:r w:rsidR="00ED2EF3" w:rsidRPr="00606A48">
        <w:rPr>
          <w:rFonts w:asciiTheme="minorHAnsi" w:hAnsiTheme="minorHAnsi"/>
          <w:sz w:val="24"/>
          <w:szCs w:val="24"/>
        </w:rPr>
        <w:t xml:space="preserve">it their proposals via email to </w:t>
      </w:r>
      <w:hyperlink r:id="rId8" w:history="1">
        <w:r w:rsidR="00ED2EF3" w:rsidRPr="00606A48">
          <w:rPr>
            <w:rStyle w:val="Hyperlink"/>
            <w:rFonts w:asciiTheme="minorHAnsi" w:hAnsiTheme="minorHAnsi"/>
            <w:sz w:val="24"/>
            <w:szCs w:val="24"/>
          </w:rPr>
          <w:t>cspitzer@tennessee.edu</w:t>
        </w:r>
      </w:hyperlink>
      <w:r w:rsidR="00ED2EF3" w:rsidRPr="00606A48">
        <w:rPr>
          <w:rFonts w:asciiTheme="minorHAnsi" w:hAnsiTheme="minorHAnsi"/>
          <w:sz w:val="24"/>
          <w:szCs w:val="24"/>
        </w:rPr>
        <w:t xml:space="preserve">.  </w:t>
      </w:r>
      <w:r w:rsidR="00DD7CBF" w:rsidRPr="00CA697D">
        <w:rPr>
          <w:rFonts w:asciiTheme="minorHAnsi" w:hAnsiTheme="minorHAnsi"/>
          <w:b/>
          <w:sz w:val="24"/>
          <w:szCs w:val="24"/>
        </w:rPr>
        <w:t>Respondents must enter their r</w:t>
      </w:r>
      <w:r w:rsidR="00A3179B" w:rsidRPr="00CA697D">
        <w:rPr>
          <w:rFonts w:asciiTheme="minorHAnsi" w:hAnsiTheme="minorHAnsi"/>
          <w:b/>
          <w:sz w:val="24"/>
          <w:szCs w:val="24"/>
        </w:rPr>
        <w:t xml:space="preserve">esponses in this Word document, and </w:t>
      </w:r>
      <w:r w:rsidR="00ED2EF3" w:rsidRPr="00CA697D">
        <w:rPr>
          <w:rFonts w:asciiTheme="minorHAnsi" w:hAnsiTheme="minorHAnsi"/>
          <w:b/>
          <w:sz w:val="24"/>
          <w:szCs w:val="24"/>
        </w:rPr>
        <w:t xml:space="preserve">submit </w:t>
      </w:r>
      <w:r w:rsidR="00CA697D">
        <w:rPr>
          <w:rFonts w:asciiTheme="minorHAnsi" w:hAnsiTheme="minorHAnsi"/>
          <w:b/>
          <w:sz w:val="24"/>
          <w:szCs w:val="24"/>
        </w:rPr>
        <w:t>the</w:t>
      </w:r>
      <w:r w:rsidR="00ED2EF3" w:rsidRPr="00CA697D">
        <w:rPr>
          <w:rFonts w:asciiTheme="minorHAnsi" w:hAnsiTheme="minorHAnsi"/>
          <w:b/>
          <w:sz w:val="24"/>
          <w:szCs w:val="24"/>
        </w:rPr>
        <w:t xml:space="preserve"> response in Word format</w:t>
      </w:r>
      <w:r w:rsidR="00ED2EF3" w:rsidRPr="00606A48">
        <w:rPr>
          <w:rFonts w:asciiTheme="minorHAnsi" w:hAnsiTheme="minorHAnsi"/>
          <w:sz w:val="24"/>
          <w:szCs w:val="24"/>
        </w:rPr>
        <w:t>.</w:t>
      </w:r>
    </w:p>
    <w:p w14:paraId="1CDCA69C" w14:textId="77777777" w:rsidR="007C22EE" w:rsidRPr="00606A48" w:rsidRDefault="007C22EE" w:rsidP="007C22EE">
      <w:pPr>
        <w:pStyle w:val="NoSpacing"/>
        <w:ind w:left="360"/>
        <w:rPr>
          <w:rFonts w:asciiTheme="minorHAnsi" w:hAnsiTheme="minorHAnsi"/>
          <w:sz w:val="24"/>
          <w:szCs w:val="24"/>
        </w:rPr>
      </w:pPr>
    </w:p>
    <w:p w14:paraId="57F07C5F" w14:textId="77777777" w:rsidR="007C22EE" w:rsidRPr="00606A48" w:rsidRDefault="007C22EE" w:rsidP="00D916D1">
      <w:pPr>
        <w:pStyle w:val="NoSpacing"/>
        <w:numPr>
          <w:ilvl w:val="0"/>
          <w:numId w:val="2"/>
        </w:numPr>
        <w:ind w:left="360"/>
        <w:rPr>
          <w:rFonts w:asciiTheme="minorHAnsi" w:hAnsiTheme="minorHAnsi"/>
          <w:sz w:val="24"/>
          <w:szCs w:val="24"/>
        </w:rPr>
      </w:pPr>
      <w:r w:rsidRPr="00606A48">
        <w:rPr>
          <w:rFonts w:asciiTheme="minorHAnsi" w:hAnsiTheme="minorHAnsi"/>
          <w:b/>
          <w:sz w:val="24"/>
          <w:szCs w:val="24"/>
          <w:u w:val="single"/>
        </w:rPr>
        <w:t>Confidential Information</w:t>
      </w:r>
      <w:r w:rsidRPr="00606A48">
        <w:rPr>
          <w:rFonts w:asciiTheme="minorHAnsi" w:hAnsiTheme="minorHAnsi"/>
          <w:sz w:val="24"/>
          <w:szCs w:val="24"/>
        </w:rPr>
        <w:t>:</w:t>
      </w:r>
      <w:r w:rsidR="00DD7CBF" w:rsidRPr="00606A48">
        <w:rPr>
          <w:rFonts w:asciiTheme="minorHAnsi" w:hAnsiTheme="minorHAnsi"/>
          <w:sz w:val="24"/>
          <w:szCs w:val="24"/>
        </w:rPr>
        <w:t xml:space="preserve"> Any proprietary or confidential materials contained in the proposal will be subject to the Tennessee Public Records Act, TCA 10-7-503.  All responses, inquiries, or correspondence relating to or in reference to this solicitation, and all other documentation submitted by the respondents will become the property of the University when received. All proposal material submitted and evaluation documents will remain confidential, as provided by law, until after the University announces the notice of intent to award to the successful respondent.</w:t>
      </w:r>
      <w:r w:rsidR="001751F5" w:rsidRPr="00606A48">
        <w:rPr>
          <w:rFonts w:asciiTheme="minorHAnsi" w:hAnsiTheme="minorHAnsi"/>
          <w:sz w:val="24"/>
          <w:szCs w:val="24"/>
        </w:rPr>
        <w:t xml:space="preserve"> </w:t>
      </w:r>
      <w:r w:rsidR="00DD7CBF" w:rsidRPr="00606A48">
        <w:rPr>
          <w:rFonts w:asciiTheme="minorHAnsi" w:hAnsiTheme="minorHAnsi"/>
          <w:sz w:val="24"/>
          <w:szCs w:val="24"/>
        </w:rPr>
        <w:t xml:space="preserve"> The </w:t>
      </w:r>
      <w:r w:rsidR="001751F5" w:rsidRPr="00606A48">
        <w:rPr>
          <w:rFonts w:asciiTheme="minorHAnsi" w:hAnsiTheme="minorHAnsi"/>
          <w:sz w:val="24"/>
          <w:szCs w:val="24"/>
        </w:rPr>
        <w:t>U</w:t>
      </w:r>
      <w:r w:rsidR="00DD7CBF" w:rsidRPr="00606A48">
        <w:rPr>
          <w:rFonts w:asciiTheme="minorHAnsi" w:hAnsiTheme="minorHAnsi"/>
          <w:sz w:val="24"/>
          <w:szCs w:val="24"/>
        </w:rPr>
        <w:t>niversity will not agree to provide advance notice of disclosure and placing confidential notices on documents is meaningless. After the notice to award, all materials submitted are open for inspection.</w:t>
      </w:r>
    </w:p>
    <w:p w14:paraId="3FE03036" w14:textId="77777777" w:rsidR="007C22EE" w:rsidRPr="00606A48" w:rsidRDefault="007C22EE" w:rsidP="007C22EE">
      <w:pPr>
        <w:pStyle w:val="NoSpacing"/>
        <w:ind w:left="360"/>
        <w:rPr>
          <w:rFonts w:asciiTheme="minorHAnsi" w:hAnsiTheme="minorHAnsi"/>
          <w:sz w:val="24"/>
          <w:szCs w:val="24"/>
        </w:rPr>
      </w:pPr>
    </w:p>
    <w:p w14:paraId="16A67072" w14:textId="77777777" w:rsidR="007C22EE" w:rsidRPr="00606A48" w:rsidRDefault="00C92EA5" w:rsidP="00D916D1">
      <w:pPr>
        <w:pStyle w:val="NoSpacing"/>
        <w:numPr>
          <w:ilvl w:val="0"/>
          <w:numId w:val="2"/>
        </w:numPr>
        <w:ind w:left="360"/>
        <w:rPr>
          <w:rFonts w:asciiTheme="minorHAnsi" w:hAnsiTheme="minorHAnsi"/>
          <w:sz w:val="24"/>
          <w:szCs w:val="24"/>
        </w:rPr>
      </w:pPr>
      <w:r w:rsidRPr="00606A48">
        <w:rPr>
          <w:rFonts w:asciiTheme="minorHAnsi" w:hAnsiTheme="minorHAnsi"/>
          <w:b/>
          <w:sz w:val="24"/>
          <w:szCs w:val="24"/>
          <w:u w:val="single"/>
        </w:rPr>
        <w:t>Proposal Preparation Costs</w:t>
      </w:r>
      <w:r w:rsidRPr="00606A48">
        <w:rPr>
          <w:rFonts w:asciiTheme="minorHAnsi" w:hAnsiTheme="minorHAnsi"/>
          <w:sz w:val="24"/>
          <w:szCs w:val="24"/>
        </w:rPr>
        <w:t xml:space="preserve">: </w:t>
      </w:r>
      <w:r w:rsidR="00DD7CBF" w:rsidRPr="00606A48">
        <w:rPr>
          <w:rFonts w:asciiTheme="minorHAnsi" w:hAnsiTheme="minorHAnsi"/>
          <w:sz w:val="24"/>
          <w:szCs w:val="24"/>
        </w:rPr>
        <w:t>The University will not pay any costs in the preparation or submission of a proposal.  Respondent is responsible for its preparation costs.</w:t>
      </w:r>
    </w:p>
    <w:p w14:paraId="0A347D50" w14:textId="77777777" w:rsidR="00DD7CBF" w:rsidRPr="00606A48" w:rsidRDefault="00DD7CBF" w:rsidP="00DD7CBF">
      <w:pPr>
        <w:pStyle w:val="NoSpacing"/>
        <w:ind w:left="360"/>
        <w:rPr>
          <w:rFonts w:asciiTheme="minorHAnsi" w:hAnsiTheme="minorHAnsi"/>
          <w:sz w:val="24"/>
          <w:szCs w:val="24"/>
        </w:rPr>
      </w:pPr>
    </w:p>
    <w:p w14:paraId="1AB82CDF" w14:textId="77777777" w:rsidR="00DD7CBF" w:rsidRPr="00606A48" w:rsidRDefault="00DD7CBF" w:rsidP="00D916D1">
      <w:pPr>
        <w:pStyle w:val="NoSpacing"/>
        <w:numPr>
          <w:ilvl w:val="0"/>
          <w:numId w:val="2"/>
        </w:numPr>
        <w:ind w:left="360"/>
        <w:rPr>
          <w:rFonts w:asciiTheme="minorHAnsi" w:hAnsiTheme="minorHAnsi"/>
          <w:sz w:val="24"/>
          <w:szCs w:val="24"/>
        </w:rPr>
      </w:pPr>
      <w:r w:rsidRPr="00606A48">
        <w:rPr>
          <w:rFonts w:asciiTheme="minorHAnsi" w:hAnsiTheme="minorHAnsi"/>
          <w:b/>
          <w:sz w:val="24"/>
          <w:szCs w:val="24"/>
          <w:u w:val="single"/>
        </w:rPr>
        <w:t>Withdrawal of Proposals</w:t>
      </w:r>
      <w:r w:rsidRPr="00606A48">
        <w:rPr>
          <w:rFonts w:asciiTheme="minorHAnsi" w:hAnsiTheme="minorHAnsi"/>
          <w:sz w:val="24"/>
          <w:szCs w:val="24"/>
        </w:rPr>
        <w:t xml:space="preserve">: A submitted proposal may be withdrawn by sending a written request to the Solicitation Coordinator before the solicitation due date.  Proposals may be withdrawn and resubmitted in the same manner, if done prior to the submission deadline.  Withdrawals or modifications offered in any other manner </w:t>
      </w:r>
      <w:proofErr w:type="gramStart"/>
      <w:r w:rsidRPr="00606A48">
        <w:rPr>
          <w:rFonts w:asciiTheme="minorHAnsi" w:hAnsiTheme="minorHAnsi"/>
          <w:sz w:val="24"/>
          <w:szCs w:val="24"/>
        </w:rPr>
        <w:t>will not be considered</w:t>
      </w:r>
      <w:proofErr w:type="gramEnd"/>
      <w:r w:rsidRPr="00606A48">
        <w:rPr>
          <w:rFonts w:asciiTheme="minorHAnsi" w:hAnsiTheme="minorHAnsi"/>
          <w:sz w:val="24"/>
          <w:szCs w:val="24"/>
        </w:rPr>
        <w:t>.</w:t>
      </w:r>
    </w:p>
    <w:p w14:paraId="269E3371" w14:textId="77777777" w:rsidR="00DD7CBF" w:rsidRPr="00606A48" w:rsidRDefault="00DD7CBF" w:rsidP="00DD7CBF">
      <w:pPr>
        <w:pStyle w:val="NoSpacing"/>
        <w:ind w:left="360"/>
        <w:rPr>
          <w:rFonts w:asciiTheme="minorHAnsi" w:hAnsiTheme="minorHAnsi"/>
          <w:sz w:val="24"/>
          <w:szCs w:val="24"/>
        </w:rPr>
      </w:pPr>
    </w:p>
    <w:p w14:paraId="1E283405" w14:textId="77777777" w:rsidR="00DD7CBF" w:rsidRPr="00606A48" w:rsidRDefault="00DD7CBF" w:rsidP="00D916D1">
      <w:pPr>
        <w:pStyle w:val="NoSpacing"/>
        <w:numPr>
          <w:ilvl w:val="0"/>
          <w:numId w:val="2"/>
        </w:numPr>
        <w:ind w:left="360"/>
        <w:rPr>
          <w:rFonts w:asciiTheme="minorHAnsi" w:hAnsiTheme="minorHAnsi"/>
          <w:sz w:val="24"/>
          <w:szCs w:val="24"/>
        </w:rPr>
      </w:pPr>
      <w:r w:rsidRPr="00606A48">
        <w:rPr>
          <w:rFonts w:asciiTheme="minorHAnsi" w:hAnsiTheme="minorHAnsi"/>
          <w:b/>
          <w:sz w:val="24"/>
          <w:szCs w:val="24"/>
          <w:u w:val="single"/>
        </w:rPr>
        <w:t>Acceptance and Rejection of Proposals</w:t>
      </w:r>
      <w:r w:rsidRPr="00606A48">
        <w:rPr>
          <w:rFonts w:asciiTheme="minorHAnsi" w:hAnsiTheme="minorHAnsi"/>
          <w:sz w:val="24"/>
          <w:szCs w:val="24"/>
        </w:rPr>
        <w:t xml:space="preserve">: The University may accept or reject any proposals that, in its opinion, is in the best interests of the University.  The University may re-solicit proposals, or to continue with the current supplier for these services.  The University may also waive minor variances or immaterial defects in a response.  The University may also accept any item in the bid, unless otherwise specified by the Respondent. </w:t>
      </w:r>
    </w:p>
    <w:p w14:paraId="07605F9D" w14:textId="77777777" w:rsidR="007C22EE" w:rsidRPr="00606A48" w:rsidRDefault="007C22EE" w:rsidP="007C22EE">
      <w:pPr>
        <w:pStyle w:val="NoSpacing"/>
        <w:ind w:left="360"/>
        <w:rPr>
          <w:rFonts w:asciiTheme="minorHAnsi" w:hAnsiTheme="minorHAnsi"/>
          <w:sz w:val="24"/>
          <w:szCs w:val="24"/>
        </w:rPr>
      </w:pPr>
    </w:p>
    <w:p w14:paraId="1740BB91" w14:textId="77777777" w:rsidR="00220FBC" w:rsidRPr="00606A48" w:rsidRDefault="00220FBC" w:rsidP="00D916D1">
      <w:pPr>
        <w:pStyle w:val="NoSpacing"/>
        <w:numPr>
          <w:ilvl w:val="0"/>
          <w:numId w:val="2"/>
        </w:numPr>
        <w:ind w:left="360"/>
        <w:rPr>
          <w:rFonts w:asciiTheme="minorHAnsi" w:hAnsiTheme="minorHAnsi"/>
          <w:sz w:val="24"/>
          <w:szCs w:val="24"/>
        </w:rPr>
      </w:pPr>
      <w:r w:rsidRPr="00606A48">
        <w:rPr>
          <w:rFonts w:asciiTheme="minorHAnsi" w:hAnsiTheme="minorHAnsi"/>
          <w:b/>
          <w:sz w:val="24"/>
          <w:szCs w:val="24"/>
          <w:u w:val="single"/>
        </w:rPr>
        <w:t>Questions</w:t>
      </w:r>
      <w:r w:rsidRPr="00606A48">
        <w:rPr>
          <w:rFonts w:asciiTheme="minorHAnsi" w:hAnsiTheme="minorHAnsi"/>
          <w:sz w:val="24"/>
          <w:szCs w:val="24"/>
        </w:rPr>
        <w:t xml:space="preserve">: </w:t>
      </w:r>
      <w:r w:rsidR="00485584" w:rsidRPr="00606A48">
        <w:rPr>
          <w:rFonts w:asciiTheme="minorHAnsi" w:hAnsiTheme="minorHAnsi"/>
          <w:sz w:val="24"/>
          <w:szCs w:val="24"/>
        </w:rPr>
        <w:t xml:space="preserve"> </w:t>
      </w:r>
      <w:r w:rsidR="006B45E0" w:rsidRPr="00606A48">
        <w:rPr>
          <w:rFonts w:asciiTheme="minorHAnsi" w:hAnsiTheme="minorHAnsi"/>
          <w:sz w:val="24"/>
          <w:szCs w:val="24"/>
        </w:rPr>
        <w:t xml:space="preserve">Up to the deadline for questions, </w:t>
      </w:r>
      <w:r w:rsidR="00996846" w:rsidRPr="00606A48">
        <w:rPr>
          <w:rFonts w:asciiTheme="minorHAnsi" w:hAnsiTheme="minorHAnsi"/>
          <w:sz w:val="24"/>
          <w:szCs w:val="24"/>
        </w:rPr>
        <w:t>respondent</w:t>
      </w:r>
      <w:r w:rsidR="00485584" w:rsidRPr="00606A48">
        <w:rPr>
          <w:rFonts w:asciiTheme="minorHAnsi" w:hAnsiTheme="minorHAnsi"/>
          <w:sz w:val="24"/>
          <w:szCs w:val="24"/>
        </w:rPr>
        <w:t>s may ask the Office of Procurement Services questions in writing via email</w:t>
      </w:r>
      <w:r w:rsidR="00B90890" w:rsidRPr="00606A48">
        <w:rPr>
          <w:rFonts w:asciiTheme="minorHAnsi" w:hAnsiTheme="minorHAnsi"/>
          <w:sz w:val="24"/>
          <w:szCs w:val="24"/>
        </w:rPr>
        <w:t xml:space="preserve"> to </w:t>
      </w:r>
      <w:hyperlink r:id="rId9" w:history="1">
        <w:r w:rsidR="00CE3244" w:rsidRPr="00606A48">
          <w:rPr>
            <w:rStyle w:val="Hyperlink"/>
            <w:rFonts w:asciiTheme="minorHAnsi" w:hAnsiTheme="minorHAnsi"/>
            <w:sz w:val="24"/>
            <w:szCs w:val="24"/>
          </w:rPr>
          <w:t>cspitzer@tennessee.edu</w:t>
        </w:r>
      </w:hyperlink>
      <w:r w:rsidR="00CE3244" w:rsidRPr="00606A48">
        <w:rPr>
          <w:rFonts w:asciiTheme="minorHAnsi" w:hAnsiTheme="minorHAnsi"/>
          <w:sz w:val="24"/>
          <w:szCs w:val="24"/>
        </w:rPr>
        <w:t xml:space="preserve">.  </w:t>
      </w:r>
      <w:r w:rsidR="00B90890" w:rsidRPr="00606A48">
        <w:rPr>
          <w:rFonts w:asciiTheme="minorHAnsi" w:hAnsiTheme="minorHAnsi"/>
          <w:sz w:val="24"/>
          <w:szCs w:val="24"/>
        </w:rPr>
        <w:t xml:space="preserve">In the event that a respondent communicates with the Office of Procurement Services verbally, the respondent understands that </w:t>
      </w:r>
      <w:r w:rsidR="003435C1" w:rsidRPr="00606A48">
        <w:rPr>
          <w:rFonts w:asciiTheme="minorHAnsi" w:hAnsiTheme="minorHAnsi"/>
          <w:sz w:val="24"/>
          <w:szCs w:val="24"/>
        </w:rPr>
        <w:t xml:space="preserve">verbal communication is non-binding, and respondent </w:t>
      </w:r>
      <w:r w:rsidR="003435C1" w:rsidRPr="00606A48">
        <w:rPr>
          <w:rFonts w:asciiTheme="minorHAnsi" w:hAnsiTheme="minorHAnsi"/>
          <w:sz w:val="24"/>
          <w:szCs w:val="24"/>
        </w:rPr>
        <w:lastRenderedPageBreak/>
        <w:t xml:space="preserve">further acknowledges </w:t>
      </w:r>
      <w:r w:rsidR="00B90890" w:rsidRPr="00606A48">
        <w:rPr>
          <w:rFonts w:asciiTheme="minorHAnsi" w:hAnsiTheme="minorHAnsi"/>
          <w:sz w:val="24"/>
          <w:szCs w:val="24"/>
        </w:rPr>
        <w:t xml:space="preserve">the </w:t>
      </w:r>
      <w:r w:rsidR="006B45E0" w:rsidRPr="00606A48">
        <w:rPr>
          <w:rFonts w:asciiTheme="minorHAnsi" w:hAnsiTheme="minorHAnsi"/>
          <w:sz w:val="24"/>
          <w:szCs w:val="24"/>
        </w:rPr>
        <w:t xml:space="preserve">only official communication about this solicitation </w:t>
      </w:r>
      <w:proofErr w:type="gramStart"/>
      <w:r w:rsidR="006B45E0" w:rsidRPr="00606A48">
        <w:rPr>
          <w:rFonts w:asciiTheme="minorHAnsi" w:hAnsiTheme="minorHAnsi"/>
          <w:sz w:val="24"/>
          <w:szCs w:val="24"/>
        </w:rPr>
        <w:t>is written</w:t>
      </w:r>
      <w:proofErr w:type="gramEnd"/>
      <w:r w:rsidR="006B45E0" w:rsidRPr="00606A48">
        <w:rPr>
          <w:rFonts w:asciiTheme="minorHAnsi" w:hAnsiTheme="minorHAnsi"/>
          <w:sz w:val="24"/>
          <w:szCs w:val="24"/>
        </w:rPr>
        <w:t xml:space="preserve"> communication.  Respondent </w:t>
      </w:r>
      <w:r w:rsidR="009C59F3" w:rsidRPr="00606A48">
        <w:rPr>
          <w:rFonts w:asciiTheme="minorHAnsi" w:hAnsiTheme="minorHAnsi"/>
          <w:sz w:val="24"/>
          <w:szCs w:val="24"/>
        </w:rPr>
        <w:t xml:space="preserve">understands that it must </w:t>
      </w:r>
      <w:r w:rsidR="006B45E0" w:rsidRPr="00606A48">
        <w:rPr>
          <w:rFonts w:asciiTheme="minorHAnsi" w:hAnsiTheme="minorHAnsi"/>
          <w:sz w:val="24"/>
          <w:szCs w:val="24"/>
        </w:rPr>
        <w:t>not rely on verbal communications</w:t>
      </w:r>
      <w:r w:rsidR="009C59F3" w:rsidRPr="00606A48">
        <w:rPr>
          <w:rFonts w:asciiTheme="minorHAnsi" w:hAnsiTheme="minorHAnsi"/>
          <w:sz w:val="24"/>
          <w:szCs w:val="24"/>
        </w:rPr>
        <w:t xml:space="preserve"> with the University</w:t>
      </w:r>
      <w:r w:rsidR="006B45E0" w:rsidRPr="00606A48">
        <w:rPr>
          <w:rFonts w:asciiTheme="minorHAnsi" w:hAnsiTheme="minorHAnsi"/>
          <w:sz w:val="24"/>
          <w:szCs w:val="24"/>
        </w:rPr>
        <w:t xml:space="preserve">.  </w:t>
      </w:r>
      <w:r w:rsidR="00B90890" w:rsidRPr="00606A48">
        <w:rPr>
          <w:rFonts w:asciiTheme="minorHAnsi" w:hAnsiTheme="minorHAnsi"/>
          <w:sz w:val="24"/>
          <w:szCs w:val="24"/>
        </w:rPr>
        <w:t xml:space="preserve">  </w:t>
      </w:r>
    </w:p>
    <w:p w14:paraId="29685FA0" w14:textId="77777777" w:rsidR="004D1B50" w:rsidRPr="00606A48" w:rsidRDefault="004D1B50" w:rsidP="004D1B50">
      <w:pPr>
        <w:pStyle w:val="NoSpacing"/>
        <w:ind w:left="360"/>
        <w:rPr>
          <w:rFonts w:asciiTheme="minorHAnsi" w:hAnsiTheme="minorHAnsi" w:cstheme="minorHAnsi"/>
          <w:sz w:val="24"/>
          <w:szCs w:val="24"/>
        </w:rPr>
      </w:pPr>
    </w:p>
    <w:p w14:paraId="24294E93" w14:textId="77777777" w:rsidR="004D1B50" w:rsidRPr="00606A48" w:rsidRDefault="004D1B50" w:rsidP="00D916D1">
      <w:pPr>
        <w:pStyle w:val="NoSpacing"/>
        <w:numPr>
          <w:ilvl w:val="0"/>
          <w:numId w:val="2"/>
        </w:numPr>
        <w:ind w:left="360"/>
        <w:rPr>
          <w:rFonts w:asciiTheme="minorHAnsi" w:hAnsiTheme="minorHAnsi" w:cstheme="minorHAnsi"/>
          <w:sz w:val="24"/>
          <w:szCs w:val="24"/>
        </w:rPr>
      </w:pPr>
      <w:r w:rsidRPr="00606A48">
        <w:rPr>
          <w:rFonts w:asciiTheme="minorHAnsi" w:hAnsiTheme="minorHAnsi" w:cstheme="minorHAnsi"/>
          <w:b/>
          <w:sz w:val="24"/>
          <w:szCs w:val="24"/>
          <w:u w:val="single"/>
        </w:rPr>
        <w:t>Addenda</w:t>
      </w:r>
      <w:r w:rsidRPr="00606A48">
        <w:rPr>
          <w:rFonts w:asciiTheme="minorHAnsi" w:hAnsiTheme="minorHAnsi" w:cstheme="minorHAnsi"/>
          <w:sz w:val="24"/>
          <w:szCs w:val="24"/>
        </w:rPr>
        <w:t xml:space="preserve">: </w:t>
      </w:r>
      <w:r w:rsidR="006B45E0" w:rsidRPr="00606A48">
        <w:rPr>
          <w:rFonts w:asciiTheme="minorHAnsi" w:hAnsiTheme="minorHAnsi" w:cstheme="minorHAnsi"/>
          <w:sz w:val="24"/>
          <w:szCs w:val="24"/>
        </w:rPr>
        <w:t xml:space="preserve">The University will make reasonable efforts to ensure that all respondents have the same material information.  Accordingly, if a respondent asks a question that the University considers, in its sole discretion, to be material, the University will issue an addendum to this solicitation.  The University will communicate all addenda to all respondents. </w:t>
      </w:r>
    </w:p>
    <w:p w14:paraId="5FB821E3" w14:textId="77777777" w:rsidR="00281C6C" w:rsidRPr="00606A48" w:rsidRDefault="00281C6C" w:rsidP="007C22EE">
      <w:pPr>
        <w:pStyle w:val="ListParagraph"/>
        <w:ind w:left="360"/>
        <w:rPr>
          <w:rFonts w:asciiTheme="minorHAnsi" w:hAnsiTheme="minorHAnsi" w:cstheme="minorHAnsi"/>
          <w:sz w:val="24"/>
          <w:szCs w:val="24"/>
        </w:rPr>
      </w:pPr>
    </w:p>
    <w:p w14:paraId="35F8DC0E" w14:textId="77777777" w:rsidR="00281C6C" w:rsidRPr="00606A48" w:rsidRDefault="00281C6C" w:rsidP="00D916D1">
      <w:pPr>
        <w:pStyle w:val="ListParagraph"/>
        <w:numPr>
          <w:ilvl w:val="0"/>
          <w:numId w:val="2"/>
        </w:numPr>
        <w:spacing w:after="160" w:line="259" w:lineRule="auto"/>
        <w:ind w:left="360"/>
        <w:rPr>
          <w:rFonts w:asciiTheme="minorHAnsi" w:hAnsiTheme="minorHAnsi" w:cstheme="minorHAnsi"/>
          <w:b/>
          <w:sz w:val="24"/>
          <w:szCs w:val="24"/>
        </w:rPr>
      </w:pPr>
      <w:r w:rsidRPr="00606A48">
        <w:rPr>
          <w:rFonts w:asciiTheme="minorHAnsi" w:hAnsiTheme="minorHAnsi" w:cstheme="minorHAnsi"/>
          <w:b/>
          <w:sz w:val="24"/>
          <w:szCs w:val="24"/>
          <w:u w:val="single"/>
        </w:rPr>
        <w:t>Evaluation of Technical Responses</w:t>
      </w:r>
      <w:r w:rsidRPr="00606A48">
        <w:rPr>
          <w:rFonts w:asciiTheme="minorHAnsi" w:hAnsiTheme="minorHAnsi" w:cstheme="minorHAnsi"/>
          <w:sz w:val="24"/>
          <w:szCs w:val="24"/>
        </w:rPr>
        <w:t xml:space="preserve">: </w:t>
      </w:r>
    </w:p>
    <w:p w14:paraId="271ECFB7" w14:textId="77777777" w:rsidR="00281C6C" w:rsidRPr="00606A48" w:rsidRDefault="00281C6C" w:rsidP="003977A6">
      <w:pPr>
        <w:pStyle w:val="ListParagraph"/>
        <w:spacing w:after="160" w:line="259" w:lineRule="auto"/>
        <w:ind w:left="360"/>
        <w:rPr>
          <w:rFonts w:asciiTheme="minorHAnsi" w:hAnsiTheme="minorHAnsi" w:cstheme="minorHAnsi"/>
          <w:b/>
          <w:sz w:val="24"/>
          <w:szCs w:val="24"/>
        </w:rPr>
      </w:pPr>
      <w:r w:rsidRPr="00606A48">
        <w:rPr>
          <w:rFonts w:asciiTheme="minorHAnsi" w:hAnsiTheme="minorHAnsi" w:cstheme="minorHAnsi"/>
          <w:sz w:val="24"/>
          <w:szCs w:val="24"/>
        </w:rPr>
        <w:t>The University will use the following scoring criteria:</w:t>
      </w:r>
    </w:p>
    <w:p w14:paraId="64137605" w14:textId="77777777" w:rsidR="00281C6C" w:rsidRPr="00606A48" w:rsidRDefault="00281C6C" w:rsidP="007C22EE">
      <w:pPr>
        <w:pStyle w:val="ListParagraph"/>
        <w:ind w:left="360"/>
        <w:rPr>
          <w:rFonts w:asciiTheme="minorHAnsi" w:hAnsiTheme="minorHAnsi" w:cstheme="minorHAnsi"/>
          <w:sz w:val="24"/>
          <w:szCs w:val="24"/>
        </w:rPr>
      </w:pPr>
    </w:p>
    <w:tbl>
      <w:tblPr>
        <w:tblStyle w:val="TableGrid"/>
        <w:tblW w:w="0" w:type="auto"/>
        <w:tblInd w:w="1368" w:type="dxa"/>
        <w:tblLook w:val="04A0" w:firstRow="1" w:lastRow="0" w:firstColumn="1" w:lastColumn="0" w:noHBand="0" w:noVBand="1"/>
      </w:tblPr>
      <w:tblGrid>
        <w:gridCol w:w="3299"/>
        <w:gridCol w:w="3171"/>
      </w:tblGrid>
      <w:tr w:rsidR="00281C6C" w:rsidRPr="00606A48" w14:paraId="46CEE148" w14:textId="77777777" w:rsidTr="00DF0AA6">
        <w:tc>
          <w:tcPr>
            <w:tcW w:w="3299" w:type="dxa"/>
          </w:tcPr>
          <w:p w14:paraId="59A39626" w14:textId="77777777" w:rsidR="00281C6C" w:rsidRPr="00606A48" w:rsidRDefault="00281C6C" w:rsidP="007C22EE">
            <w:pPr>
              <w:pStyle w:val="ListParagraph"/>
              <w:ind w:left="360"/>
              <w:rPr>
                <w:rFonts w:asciiTheme="minorHAnsi" w:hAnsiTheme="minorHAnsi" w:cstheme="minorHAnsi"/>
                <w:b/>
                <w:sz w:val="24"/>
                <w:szCs w:val="24"/>
              </w:rPr>
            </w:pPr>
            <w:r w:rsidRPr="00606A48">
              <w:rPr>
                <w:rFonts w:asciiTheme="minorHAnsi" w:hAnsiTheme="minorHAnsi" w:cstheme="minorHAnsi"/>
                <w:b/>
                <w:sz w:val="24"/>
                <w:szCs w:val="24"/>
              </w:rPr>
              <w:t>Evaluation Criteria</w:t>
            </w:r>
          </w:p>
        </w:tc>
        <w:tc>
          <w:tcPr>
            <w:tcW w:w="3171" w:type="dxa"/>
          </w:tcPr>
          <w:p w14:paraId="73C42511" w14:textId="77777777" w:rsidR="00281C6C" w:rsidRPr="00606A48" w:rsidRDefault="00281C6C" w:rsidP="007C22EE">
            <w:pPr>
              <w:pStyle w:val="ListParagraph"/>
              <w:ind w:left="360"/>
              <w:rPr>
                <w:rFonts w:asciiTheme="minorHAnsi" w:hAnsiTheme="minorHAnsi" w:cstheme="minorHAnsi"/>
                <w:b/>
                <w:sz w:val="24"/>
                <w:szCs w:val="24"/>
              </w:rPr>
            </w:pPr>
            <w:r w:rsidRPr="00606A48">
              <w:rPr>
                <w:rFonts w:asciiTheme="minorHAnsi" w:hAnsiTheme="minorHAnsi" w:cstheme="minorHAnsi"/>
                <w:b/>
                <w:sz w:val="24"/>
                <w:szCs w:val="24"/>
              </w:rPr>
              <w:t xml:space="preserve">Maximum Points Possible </w:t>
            </w:r>
          </w:p>
        </w:tc>
      </w:tr>
      <w:tr w:rsidR="00281C6C" w:rsidRPr="00606A48" w14:paraId="7C557A74" w14:textId="77777777" w:rsidTr="00DF0AA6">
        <w:tc>
          <w:tcPr>
            <w:tcW w:w="3299" w:type="dxa"/>
          </w:tcPr>
          <w:p w14:paraId="09A55469" w14:textId="77777777" w:rsidR="00281C6C" w:rsidRPr="00606A48" w:rsidRDefault="00281C6C" w:rsidP="007C22EE">
            <w:pPr>
              <w:pStyle w:val="ListParagraph"/>
              <w:ind w:left="360"/>
              <w:rPr>
                <w:rFonts w:asciiTheme="minorHAnsi" w:hAnsiTheme="minorHAnsi" w:cstheme="minorHAnsi"/>
                <w:sz w:val="24"/>
                <w:szCs w:val="24"/>
              </w:rPr>
            </w:pPr>
            <w:r w:rsidRPr="00606A48">
              <w:rPr>
                <w:rFonts w:asciiTheme="minorHAnsi" w:hAnsiTheme="minorHAnsi" w:cstheme="minorHAnsi"/>
                <w:sz w:val="24"/>
                <w:szCs w:val="24"/>
              </w:rPr>
              <w:t>Mandatory requirements</w:t>
            </w:r>
          </w:p>
        </w:tc>
        <w:tc>
          <w:tcPr>
            <w:tcW w:w="3171" w:type="dxa"/>
          </w:tcPr>
          <w:p w14:paraId="26A3FE0A" w14:textId="77777777" w:rsidR="00281C6C" w:rsidRPr="00606A48" w:rsidRDefault="00281C6C" w:rsidP="007C22EE">
            <w:pPr>
              <w:pStyle w:val="ListParagraph"/>
              <w:ind w:left="360"/>
              <w:rPr>
                <w:rFonts w:asciiTheme="minorHAnsi" w:hAnsiTheme="minorHAnsi" w:cstheme="minorHAnsi"/>
                <w:sz w:val="24"/>
                <w:szCs w:val="24"/>
              </w:rPr>
            </w:pPr>
            <w:r w:rsidRPr="00606A48">
              <w:rPr>
                <w:rFonts w:asciiTheme="minorHAnsi" w:hAnsiTheme="minorHAnsi" w:cstheme="minorHAnsi"/>
                <w:sz w:val="24"/>
                <w:szCs w:val="24"/>
              </w:rPr>
              <w:t>Pass/Fail</w:t>
            </w:r>
          </w:p>
        </w:tc>
      </w:tr>
      <w:tr w:rsidR="00281C6C" w:rsidRPr="00606A48" w14:paraId="4EA87712" w14:textId="77777777" w:rsidTr="00DF0AA6">
        <w:tc>
          <w:tcPr>
            <w:tcW w:w="3299" w:type="dxa"/>
          </w:tcPr>
          <w:p w14:paraId="7647B683" w14:textId="77777777" w:rsidR="00281C6C" w:rsidRPr="00606A48" w:rsidRDefault="00281C6C" w:rsidP="007C22EE">
            <w:pPr>
              <w:pStyle w:val="ListParagraph"/>
              <w:ind w:left="360"/>
              <w:rPr>
                <w:rFonts w:asciiTheme="minorHAnsi" w:hAnsiTheme="minorHAnsi" w:cstheme="minorHAnsi"/>
                <w:sz w:val="24"/>
                <w:szCs w:val="24"/>
              </w:rPr>
            </w:pPr>
            <w:r w:rsidRPr="00606A48">
              <w:rPr>
                <w:rFonts w:asciiTheme="minorHAnsi" w:hAnsiTheme="minorHAnsi" w:cstheme="minorHAnsi"/>
                <w:sz w:val="24"/>
                <w:szCs w:val="24"/>
              </w:rPr>
              <w:t>General and Technical qualifications, including on-site visit.</w:t>
            </w:r>
          </w:p>
        </w:tc>
        <w:tc>
          <w:tcPr>
            <w:tcW w:w="3171" w:type="dxa"/>
          </w:tcPr>
          <w:p w14:paraId="3831C1E4" w14:textId="77777777" w:rsidR="00281C6C" w:rsidRPr="00606A48" w:rsidRDefault="00281C6C" w:rsidP="007C22EE">
            <w:pPr>
              <w:pStyle w:val="ListParagraph"/>
              <w:ind w:left="360"/>
              <w:rPr>
                <w:rFonts w:asciiTheme="minorHAnsi" w:hAnsiTheme="minorHAnsi" w:cstheme="minorHAnsi"/>
                <w:sz w:val="24"/>
                <w:szCs w:val="24"/>
              </w:rPr>
            </w:pPr>
          </w:p>
          <w:p w14:paraId="67E81CDF" w14:textId="77777777" w:rsidR="00281C6C" w:rsidRPr="00606A48" w:rsidRDefault="00281C6C" w:rsidP="007C22EE">
            <w:pPr>
              <w:pStyle w:val="ListParagraph"/>
              <w:ind w:left="360"/>
              <w:rPr>
                <w:rFonts w:asciiTheme="minorHAnsi" w:hAnsiTheme="minorHAnsi" w:cstheme="minorHAnsi"/>
                <w:sz w:val="24"/>
                <w:szCs w:val="24"/>
              </w:rPr>
            </w:pPr>
            <w:r w:rsidRPr="00606A48">
              <w:rPr>
                <w:rFonts w:asciiTheme="minorHAnsi" w:hAnsiTheme="minorHAnsi" w:cstheme="minorHAnsi"/>
                <w:sz w:val="24"/>
                <w:szCs w:val="24"/>
              </w:rPr>
              <w:t>1,000</w:t>
            </w:r>
          </w:p>
        </w:tc>
      </w:tr>
    </w:tbl>
    <w:p w14:paraId="2FECC222" w14:textId="77777777" w:rsidR="00281C6C" w:rsidRPr="00606A48" w:rsidRDefault="00281C6C" w:rsidP="007C22EE">
      <w:pPr>
        <w:ind w:left="360"/>
        <w:rPr>
          <w:rFonts w:asciiTheme="minorHAnsi" w:hAnsiTheme="minorHAnsi" w:cstheme="minorHAnsi"/>
          <w:b/>
          <w:sz w:val="24"/>
          <w:szCs w:val="24"/>
        </w:rPr>
      </w:pPr>
    </w:p>
    <w:p w14:paraId="28E06EF7" w14:textId="77777777" w:rsidR="00281C6C" w:rsidRPr="00606A48" w:rsidRDefault="00281C6C" w:rsidP="007C22EE">
      <w:pPr>
        <w:pStyle w:val="ListParagraph"/>
        <w:spacing w:after="160" w:line="259" w:lineRule="auto"/>
        <w:ind w:left="360"/>
        <w:rPr>
          <w:rFonts w:asciiTheme="minorHAnsi" w:hAnsiTheme="minorHAnsi" w:cstheme="minorHAnsi"/>
          <w:sz w:val="24"/>
          <w:szCs w:val="24"/>
        </w:rPr>
      </w:pPr>
    </w:p>
    <w:p w14:paraId="450DC0B0" w14:textId="77777777" w:rsidR="00281C6C" w:rsidRPr="00606A48" w:rsidRDefault="00281C6C" w:rsidP="00D916D1">
      <w:pPr>
        <w:pStyle w:val="ListParagraph"/>
        <w:numPr>
          <w:ilvl w:val="0"/>
          <w:numId w:val="2"/>
        </w:numPr>
        <w:spacing w:after="160" w:line="259" w:lineRule="auto"/>
        <w:ind w:left="360"/>
        <w:rPr>
          <w:rFonts w:asciiTheme="minorHAnsi" w:hAnsiTheme="minorHAnsi" w:cstheme="minorHAnsi"/>
          <w:sz w:val="24"/>
          <w:szCs w:val="24"/>
        </w:rPr>
      </w:pPr>
      <w:r w:rsidRPr="00606A48">
        <w:rPr>
          <w:rFonts w:asciiTheme="minorHAnsi" w:hAnsiTheme="minorHAnsi" w:cstheme="minorHAnsi"/>
          <w:b/>
          <w:sz w:val="24"/>
          <w:szCs w:val="24"/>
          <w:u w:val="single"/>
        </w:rPr>
        <w:t>Cost Proposal</w:t>
      </w:r>
      <w:r w:rsidRPr="00606A48">
        <w:rPr>
          <w:rFonts w:asciiTheme="minorHAnsi" w:hAnsiTheme="minorHAnsi" w:cstheme="minorHAnsi"/>
          <w:sz w:val="24"/>
          <w:szCs w:val="24"/>
        </w:rPr>
        <w:t xml:space="preserve">: The Office of Procurement Services will evaluate the respondents’ respective cost proposals, and may negotiate with one or multiple respondents to ensure a both-win deal for the University and respondent. </w:t>
      </w:r>
    </w:p>
    <w:p w14:paraId="3BA5FA4D" w14:textId="77777777" w:rsidR="004D3027" w:rsidRPr="00606A48" w:rsidRDefault="004D3027" w:rsidP="004D3027">
      <w:pPr>
        <w:pStyle w:val="ListParagraph"/>
        <w:spacing w:after="160" w:line="259" w:lineRule="auto"/>
        <w:ind w:left="360"/>
        <w:rPr>
          <w:rFonts w:asciiTheme="minorHAnsi" w:hAnsiTheme="minorHAnsi" w:cstheme="minorHAnsi"/>
          <w:sz w:val="24"/>
          <w:szCs w:val="24"/>
        </w:rPr>
      </w:pPr>
    </w:p>
    <w:p w14:paraId="6980380F" w14:textId="77777777" w:rsidR="004D3027" w:rsidRPr="00606A48" w:rsidRDefault="004D3027" w:rsidP="00D916D1">
      <w:pPr>
        <w:pStyle w:val="ListParagraph"/>
        <w:numPr>
          <w:ilvl w:val="0"/>
          <w:numId w:val="2"/>
        </w:numPr>
        <w:spacing w:after="160" w:line="259" w:lineRule="auto"/>
        <w:ind w:left="360"/>
        <w:rPr>
          <w:rFonts w:asciiTheme="minorHAnsi" w:hAnsiTheme="minorHAnsi" w:cstheme="minorHAnsi"/>
          <w:sz w:val="24"/>
          <w:szCs w:val="24"/>
        </w:rPr>
      </w:pPr>
      <w:r w:rsidRPr="00606A48">
        <w:rPr>
          <w:rFonts w:asciiTheme="minorHAnsi" w:hAnsiTheme="minorHAnsi" w:cstheme="minorHAnsi"/>
          <w:b/>
          <w:sz w:val="24"/>
          <w:szCs w:val="24"/>
          <w:u w:val="single"/>
        </w:rPr>
        <w:t>Award</w:t>
      </w:r>
      <w:r w:rsidRPr="00606A48">
        <w:rPr>
          <w:rFonts w:asciiTheme="minorHAnsi" w:hAnsiTheme="minorHAnsi" w:cstheme="minorHAnsi"/>
          <w:sz w:val="24"/>
          <w:szCs w:val="24"/>
        </w:rPr>
        <w:t xml:space="preserve">: This solicitation does not commit the university to make an award or to procure or contract for the articles of goods or services described in this solicitation. The University will make an award that the University determines to be in its best interest; this might result in a situation where the University does not award to the respondent offering the lowest cost, or to a respondent other than the highest-scoring respondent. The University reserves the right to negotiate terms and alter the specifications with the with the highest scoring respondent, however, if they are unable to reach mutually agreeable terms and conditions, the University reserves the right to reject the proposal and negotiate terms of an agreement with the next highest scoring respondent. If the agreement with the successful respondent </w:t>
      </w:r>
      <w:proofErr w:type="gramStart"/>
      <w:r w:rsidRPr="00606A48">
        <w:rPr>
          <w:rFonts w:asciiTheme="minorHAnsi" w:hAnsiTheme="minorHAnsi" w:cstheme="minorHAnsi"/>
          <w:sz w:val="24"/>
          <w:szCs w:val="24"/>
        </w:rPr>
        <w:t>is terminated</w:t>
      </w:r>
      <w:proofErr w:type="gramEnd"/>
      <w:r w:rsidRPr="00606A48">
        <w:rPr>
          <w:rFonts w:asciiTheme="minorHAnsi" w:hAnsiTheme="minorHAnsi" w:cstheme="minorHAnsi"/>
          <w:sz w:val="24"/>
          <w:szCs w:val="24"/>
        </w:rPr>
        <w:t xml:space="preserve"> for any reason prior to the agreement termination date, the university may elect to substitute the next highest scoring respondent, if they are willing to honor the prices in their initial proposal. A Purchasing Department of the University of Tennessee is the only office authorized to award a purchase order for the required services.</w:t>
      </w:r>
    </w:p>
    <w:p w14:paraId="76F37A5A" w14:textId="77777777" w:rsidR="004D3027" w:rsidRPr="00606A48" w:rsidRDefault="004D3027" w:rsidP="004D3027">
      <w:pPr>
        <w:pStyle w:val="ListParagraph"/>
        <w:rPr>
          <w:rFonts w:asciiTheme="minorHAnsi" w:hAnsiTheme="minorHAnsi" w:cstheme="minorHAnsi"/>
          <w:sz w:val="24"/>
          <w:szCs w:val="24"/>
        </w:rPr>
      </w:pPr>
    </w:p>
    <w:p w14:paraId="75A9C5E7" w14:textId="77777777" w:rsidR="004D3027" w:rsidRPr="00606A48" w:rsidRDefault="004D3027" w:rsidP="00D916D1">
      <w:pPr>
        <w:pStyle w:val="ListParagraph"/>
        <w:numPr>
          <w:ilvl w:val="0"/>
          <w:numId w:val="2"/>
        </w:numPr>
        <w:spacing w:after="160" w:line="259" w:lineRule="auto"/>
        <w:ind w:left="360"/>
        <w:rPr>
          <w:rFonts w:asciiTheme="minorHAnsi" w:hAnsiTheme="minorHAnsi" w:cstheme="minorHAnsi"/>
          <w:sz w:val="24"/>
          <w:szCs w:val="24"/>
        </w:rPr>
      </w:pPr>
      <w:r w:rsidRPr="00606A48">
        <w:rPr>
          <w:rFonts w:asciiTheme="minorHAnsi" w:hAnsiTheme="minorHAnsi" w:cstheme="minorHAnsi"/>
          <w:b/>
          <w:sz w:val="24"/>
          <w:szCs w:val="24"/>
          <w:u w:val="single"/>
        </w:rPr>
        <w:t>Notice of Intent to Award</w:t>
      </w:r>
      <w:r w:rsidRPr="00606A48">
        <w:rPr>
          <w:rFonts w:asciiTheme="minorHAnsi" w:hAnsiTheme="minorHAnsi" w:cstheme="minorHAnsi"/>
          <w:sz w:val="24"/>
          <w:szCs w:val="24"/>
        </w:rPr>
        <w:t xml:space="preserve">: After the evaluation process is completed, the University will issue a formal notice of intent to award notifying all respondents of the identity of the winning respondents. </w:t>
      </w:r>
    </w:p>
    <w:p w14:paraId="0D1A2ED3" w14:textId="77777777" w:rsidR="00C305AC" w:rsidRPr="00606A48" w:rsidRDefault="0092500A" w:rsidP="00F1381E">
      <w:pPr>
        <w:pStyle w:val="NoSpacing"/>
        <w:pBdr>
          <w:bottom w:val="single" w:sz="4" w:space="1" w:color="auto"/>
        </w:pBdr>
        <w:rPr>
          <w:rFonts w:asciiTheme="minorHAnsi" w:hAnsiTheme="minorHAnsi" w:cstheme="minorHAnsi"/>
          <w:sz w:val="24"/>
          <w:szCs w:val="24"/>
        </w:rPr>
      </w:pPr>
      <w:r w:rsidRPr="00606A48">
        <w:rPr>
          <w:rFonts w:asciiTheme="minorHAnsi" w:hAnsiTheme="minorHAnsi" w:cstheme="minorHAnsi"/>
          <w:b/>
          <w:sz w:val="24"/>
          <w:szCs w:val="24"/>
        </w:rPr>
        <w:lastRenderedPageBreak/>
        <w:t>S</w:t>
      </w:r>
      <w:r w:rsidR="00C305AC" w:rsidRPr="00606A48">
        <w:rPr>
          <w:rFonts w:asciiTheme="minorHAnsi" w:hAnsiTheme="minorHAnsi" w:cstheme="minorHAnsi"/>
          <w:b/>
          <w:sz w:val="24"/>
          <w:szCs w:val="24"/>
        </w:rPr>
        <w:t xml:space="preserve">ection </w:t>
      </w:r>
      <w:r w:rsidR="002A5614" w:rsidRPr="00606A48">
        <w:rPr>
          <w:rFonts w:asciiTheme="minorHAnsi" w:hAnsiTheme="minorHAnsi" w:cstheme="minorHAnsi"/>
          <w:b/>
          <w:sz w:val="24"/>
          <w:szCs w:val="24"/>
        </w:rPr>
        <w:t>3</w:t>
      </w:r>
      <w:r w:rsidR="00C305AC" w:rsidRPr="00606A48">
        <w:rPr>
          <w:rFonts w:asciiTheme="minorHAnsi" w:hAnsiTheme="minorHAnsi" w:cstheme="minorHAnsi"/>
          <w:b/>
          <w:sz w:val="24"/>
          <w:szCs w:val="24"/>
        </w:rPr>
        <w:t>: Technical Response</w:t>
      </w:r>
    </w:p>
    <w:p w14:paraId="40830A87" w14:textId="77777777" w:rsidR="00C305AC" w:rsidRPr="00606A48" w:rsidRDefault="00C305AC" w:rsidP="00C305AC">
      <w:pPr>
        <w:pStyle w:val="NoSpacing"/>
        <w:rPr>
          <w:rFonts w:asciiTheme="minorHAnsi" w:hAnsiTheme="minorHAnsi" w:cstheme="minorHAnsi"/>
          <w:sz w:val="24"/>
          <w:szCs w:val="24"/>
        </w:rPr>
      </w:pPr>
    </w:p>
    <w:p w14:paraId="7E37A785" w14:textId="77777777" w:rsidR="00C305AC" w:rsidRPr="00606A48" w:rsidRDefault="00C305AC" w:rsidP="00C305AC">
      <w:pPr>
        <w:pStyle w:val="NoSpacing"/>
        <w:rPr>
          <w:rFonts w:asciiTheme="minorHAnsi" w:hAnsiTheme="minorHAnsi" w:cstheme="minorHAnsi"/>
          <w:b/>
          <w:sz w:val="24"/>
          <w:szCs w:val="24"/>
          <w:u w:val="single"/>
        </w:rPr>
      </w:pPr>
    </w:p>
    <w:p w14:paraId="38228849" w14:textId="77777777" w:rsidR="00C305AC" w:rsidRPr="00606A48" w:rsidRDefault="00C305AC" w:rsidP="00C305AC">
      <w:pPr>
        <w:pStyle w:val="NoSpacing"/>
        <w:rPr>
          <w:rFonts w:asciiTheme="minorHAnsi" w:hAnsiTheme="minorHAnsi" w:cstheme="minorHAnsi"/>
          <w:sz w:val="24"/>
          <w:szCs w:val="24"/>
        </w:rPr>
      </w:pPr>
      <w:r w:rsidRPr="00606A48">
        <w:rPr>
          <w:rFonts w:asciiTheme="minorHAnsi" w:hAnsiTheme="minorHAnsi" w:cstheme="minorHAnsi"/>
          <w:b/>
          <w:sz w:val="24"/>
          <w:szCs w:val="24"/>
          <w:u w:val="single"/>
        </w:rPr>
        <w:t>Instructions</w:t>
      </w:r>
      <w:r w:rsidRPr="00606A48">
        <w:rPr>
          <w:rFonts w:asciiTheme="minorHAnsi" w:hAnsiTheme="minorHAnsi" w:cstheme="minorHAnsi"/>
          <w:sz w:val="24"/>
          <w:szCs w:val="24"/>
        </w:rPr>
        <w:t xml:space="preserve">: Respondents must write and organize their responses in the same order as listed below.  The University may deem a response non-responsive the respondent does not comply.  </w:t>
      </w:r>
    </w:p>
    <w:p w14:paraId="1FD332CF" w14:textId="77777777" w:rsidR="00C305AC" w:rsidRPr="00606A48" w:rsidRDefault="00C305AC" w:rsidP="00C305AC">
      <w:pPr>
        <w:pStyle w:val="NoSpacing"/>
        <w:rPr>
          <w:rFonts w:asciiTheme="minorHAnsi" w:hAnsiTheme="minorHAnsi" w:cstheme="minorHAnsi"/>
          <w:sz w:val="24"/>
          <w:szCs w:val="24"/>
        </w:rPr>
      </w:pPr>
    </w:p>
    <w:p w14:paraId="04510452" w14:textId="77777777" w:rsidR="00C305AC" w:rsidRPr="00606A48" w:rsidRDefault="00C305AC" w:rsidP="00C305AC">
      <w:pPr>
        <w:pStyle w:val="NoSpacing"/>
        <w:rPr>
          <w:rFonts w:asciiTheme="minorHAnsi" w:hAnsiTheme="minorHAnsi" w:cstheme="minorHAnsi"/>
          <w:sz w:val="24"/>
          <w:szCs w:val="24"/>
        </w:rPr>
      </w:pPr>
    </w:p>
    <w:p w14:paraId="331F7E74" w14:textId="77777777" w:rsidR="00C305AC" w:rsidRPr="00606A48" w:rsidRDefault="00C305AC" w:rsidP="0031417C">
      <w:pPr>
        <w:jc w:val="center"/>
        <w:rPr>
          <w:rFonts w:asciiTheme="minorHAnsi" w:hAnsiTheme="minorHAnsi" w:cstheme="minorHAnsi"/>
          <w:b/>
          <w:sz w:val="24"/>
          <w:szCs w:val="24"/>
          <w:u w:val="single"/>
        </w:rPr>
      </w:pPr>
      <w:r w:rsidRPr="00606A48">
        <w:rPr>
          <w:rFonts w:asciiTheme="minorHAnsi" w:hAnsiTheme="minorHAnsi" w:cstheme="minorHAnsi"/>
          <w:b/>
          <w:sz w:val="24"/>
          <w:szCs w:val="24"/>
          <w:u w:val="single"/>
        </w:rPr>
        <w:t>Part A: Mandatory Requirements</w:t>
      </w:r>
    </w:p>
    <w:p w14:paraId="5A42F89D" w14:textId="77777777" w:rsidR="00C305AC" w:rsidRPr="00606A48" w:rsidRDefault="00C305AC" w:rsidP="00C305AC">
      <w:pPr>
        <w:pStyle w:val="NoSpacing"/>
        <w:rPr>
          <w:rFonts w:asciiTheme="minorHAnsi" w:hAnsiTheme="minorHAnsi" w:cstheme="minorHAnsi"/>
          <w:sz w:val="24"/>
          <w:szCs w:val="24"/>
        </w:rPr>
      </w:pPr>
      <w:r w:rsidRPr="00606A48">
        <w:rPr>
          <w:rFonts w:asciiTheme="minorHAnsi" w:hAnsiTheme="minorHAnsi" w:cstheme="minorHAnsi"/>
          <w:b/>
          <w:sz w:val="24"/>
          <w:szCs w:val="24"/>
        </w:rPr>
        <w:t xml:space="preserve">The University will assess each criteria below on a </w:t>
      </w:r>
      <w:r w:rsidR="000851A9" w:rsidRPr="00606A48">
        <w:rPr>
          <w:rFonts w:asciiTheme="minorHAnsi" w:hAnsiTheme="minorHAnsi" w:cstheme="minorHAnsi"/>
          <w:b/>
          <w:sz w:val="24"/>
          <w:szCs w:val="24"/>
          <w:u w:val="single"/>
        </w:rPr>
        <w:t>pass/fail basis.  R</w:t>
      </w:r>
      <w:r w:rsidRPr="00606A48">
        <w:rPr>
          <w:rFonts w:asciiTheme="minorHAnsi" w:hAnsiTheme="minorHAnsi" w:cstheme="minorHAnsi"/>
          <w:b/>
          <w:sz w:val="24"/>
          <w:szCs w:val="24"/>
        </w:rPr>
        <w:t xml:space="preserve">espondents must pass </w:t>
      </w:r>
      <w:r w:rsidRPr="00606A48">
        <w:rPr>
          <w:rFonts w:asciiTheme="minorHAnsi" w:hAnsiTheme="minorHAnsi" w:cstheme="minorHAnsi"/>
          <w:b/>
          <w:sz w:val="24"/>
          <w:szCs w:val="24"/>
          <w:u w:val="single"/>
        </w:rPr>
        <w:t>each</w:t>
      </w:r>
      <w:r w:rsidRPr="00606A48">
        <w:rPr>
          <w:rFonts w:asciiTheme="minorHAnsi" w:hAnsiTheme="minorHAnsi" w:cstheme="minorHAnsi"/>
          <w:b/>
          <w:sz w:val="24"/>
          <w:szCs w:val="24"/>
        </w:rPr>
        <w:t xml:space="preserve"> criteria to qualify.</w:t>
      </w:r>
      <w:r w:rsidRPr="00606A48">
        <w:rPr>
          <w:rFonts w:asciiTheme="minorHAnsi" w:hAnsiTheme="minorHAnsi" w:cstheme="minorHAnsi"/>
          <w:sz w:val="24"/>
          <w:szCs w:val="24"/>
        </w:rPr>
        <w:t xml:space="preserve">  </w:t>
      </w:r>
      <w:r w:rsidR="000851A9" w:rsidRPr="00606A48">
        <w:rPr>
          <w:rFonts w:asciiTheme="minorHAnsi" w:hAnsiTheme="minorHAnsi" w:cstheme="minorHAnsi"/>
          <w:sz w:val="24"/>
          <w:szCs w:val="24"/>
        </w:rPr>
        <w:t xml:space="preserve">Please mark the option that applies to your response.  </w:t>
      </w:r>
    </w:p>
    <w:p w14:paraId="56487C05" w14:textId="77777777" w:rsidR="00C305AC" w:rsidRPr="00606A48" w:rsidRDefault="00C305AC" w:rsidP="00C305AC">
      <w:pPr>
        <w:pStyle w:val="NoSpacing"/>
        <w:rPr>
          <w:rFonts w:asciiTheme="minorHAnsi" w:hAnsiTheme="minorHAnsi" w:cstheme="minorHAnsi"/>
          <w:sz w:val="24"/>
          <w:szCs w:val="24"/>
        </w:rPr>
      </w:pPr>
    </w:p>
    <w:p w14:paraId="35CAB59E" w14:textId="77777777" w:rsidR="005E44FA" w:rsidRPr="00606A48" w:rsidRDefault="002A6653" w:rsidP="00D916D1">
      <w:pPr>
        <w:pStyle w:val="ListParagraph"/>
        <w:numPr>
          <w:ilvl w:val="0"/>
          <w:numId w:val="5"/>
        </w:numPr>
        <w:rPr>
          <w:rFonts w:asciiTheme="minorHAnsi" w:hAnsiTheme="minorHAnsi"/>
          <w:sz w:val="24"/>
          <w:szCs w:val="24"/>
        </w:rPr>
      </w:pPr>
      <w:r w:rsidRPr="00606A48">
        <w:rPr>
          <w:rFonts w:asciiTheme="minorHAnsi" w:hAnsiTheme="minorHAnsi"/>
          <w:sz w:val="24"/>
          <w:szCs w:val="24"/>
        </w:rPr>
        <w:t>The service provider team should consist of individuals who have expertise in continuous auditing and data analytics and at least three years of recent related experience.</w:t>
      </w:r>
      <w:r w:rsidR="00FC4A45" w:rsidRPr="00606A48">
        <w:rPr>
          <w:rFonts w:asciiTheme="minorHAnsi" w:hAnsiTheme="minorHAnsi"/>
          <w:sz w:val="24"/>
          <w:szCs w:val="24"/>
        </w:rPr>
        <w:t xml:space="preserve">   PASS □</w:t>
      </w:r>
      <w:r w:rsidR="00FC4A45" w:rsidRPr="00606A48">
        <w:rPr>
          <w:rFonts w:asciiTheme="minorHAnsi" w:hAnsiTheme="minorHAnsi"/>
          <w:sz w:val="24"/>
          <w:szCs w:val="24"/>
        </w:rPr>
        <w:tab/>
        <w:t>FAIL □</w:t>
      </w:r>
    </w:p>
    <w:p w14:paraId="3CA63428" w14:textId="77777777" w:rsidR="005E44FA" w:rsidRPr="00606A48" w:rsidRDefault="002A6653" w:rsidP="00D916D1">
      <w:pPr>
        <w:pStyle w:val="ListParagraph"/>
        <w:numPr>
          <w:ilvl w:val="0"/>
          <w:numId w:val="5"/>
        </w:numPr>
        <w:rPr>
          <w:rFonts w:asciiTheme="minorHAnsi" w:hAnsiTheme="minorHAnsi"/>
          <w:sz w:val="24"/>
          <w:szCs w:val="24"/>
        </w:rPr>
      </w:pPr>
      <w:r w:rsidRPr="00606A48">
        <w:rPr>
          <w:rFonts w:asciiTheme="minorHAnsi" w:hAnsiTheme="minorHAnsi"/>
          <w:sz w:val="24"/>
          <w:szCs w:val="24"/>
        </w:rPr>
        <w:t>Service provider leadership must have at least three years of recent experience in compliance or audit consulting.</w:t>
      </w:r>
      <w:r w:rsidR="00FC4A45" w:rsidRPr="00606A48">
        <w:rPr>
          <w:rFonts w:asciiTheme="minorHAnsi" w:hAnsiTheme="minorHAnsi"/>
          <w:sz w:val="24"/>
          <w:szCs w:val="24"/>
        </w:rPr>
        <w:t xml:space="preserve">   PASS □</w:t>
      </w:r>
      <w:r w:rsidR="00FC4A45" w:rsidRPr="00606A48">
        <w:rPr>
          <w:rFonts w:asciiTheme="minorHAnsi" w:hAnsiTheme="minorHAnsi"/>
          <w:sz w:val="24"/>
          <w:szCs w:val="24"/>
        </w:rPr>
        <w:tab/>
        <w:t>FAIL □</w:t>
      </w:r>
    </w:p>
    <w:p w14:paraId="4F2BC07E" w14:textId="77777777" w:rsidR="005E44FA" w:rsidRPr="00606A48" w:rsidRDefault="002A6653" w:rsidP="00D916D1">
      <w:pPr>
        <w:pStyle w:val="ListParagraph"/>
        <w:numPr>
          <w:ilvl w:val="0"/>
          <w:numId w:val="5"/>
        </w:numPr>
        <w:rPr>
          <w:rFonts w:asciiTheme="minorHAnsi" w:hAnsiTheme="minorHAnsi"/>
          <w:sz w:val="24"/>
          <w:szCs w:val="24"/>
        </w:rPr>
      </w:pPr>
      <w:r w:rsidRPr="00606A48">
        <w:rPr>
          <w:rFonts w:asciiTheme="minorHAnsi" w:hAnsiTheme="minorHAnsi"/>
          <w:sz w:val="24"/>
          <w:szCs w:val="24"/>
        </w:rPr>
        <w:t>Service provider team must be knowledgeable of current best practices related to data analytics and continuous monitoring.</w:t>
      </w:r>
      <w:r w:rsidR="00FC4A45" w:rsidRPr="00606A48">
        <w:rPr>
          <w:rFonts w:asciiTheme="minorHAnsi" w:hAnsiTheme="minorHAnsi"/>
          <w:sz w:val="24"/>
          <w:szCs w:val="24"/>
        </w:rPr>
        <w:t xml:space="preserve">    PASS □</w:t>
      </w:r>
      <w:r w:rsidR="00FC4A45" w:rsidRPr="00606A48">
        <w:rPr>
          <w:rFonts w:asciiTheme="minorHAnsi" w:hAnsiTheme="minorHAnsi"/>
          <w:sz w:val="24"/>
          <w:szCs w:val="24"/>
        </w:rPr>
        <w:tab/>
        <w:t>FAIL □</w:t>
      </w:r>
    </w:p>
    <w:p w14:paraId="5C847312" w14:textId="77777777" w:rsidR="005E44FA" w:rsidRPr="00606A48" w:rsidRDefault="002A6653" w:rsidP="00D916D1">
      <w:pPr>
        <w:pStyle w:val="ListParagraph"/>
        <w:numPr>
          <w:ilvl w:val="0"/>
          <w:numId w:val="5"/>
        </w:numPr>
        <w:rPr>
          <w:rFonts w:asciiTheme="minorHAnsi" w:hAnsiTheme="minorHAnsi"/>
          <w:sz w:val="24"/>
          <w:szCs w:val="24"/>
        </w:rPr>
      </w:pPr>
      <w:r w:rsidRPr="00606A48">
        <w:rPr>
          <w:rFonts w:asciiTheme="minorHAnsi" w:hAnsiTheme="minorHAnsi"/>
          <w:sz w:val="24"/>
          <w:szCs w:val="24"/>
        </w:rPr>
        <w:t>Service provider team must be knowledgeable of currently available information technology and have the expertise to support it.</w:t>
      </w:r>
      <w:r w:rsidR="00FC4A45" w:rsidRPr="00606A48">
        <w:rPr>
          <w:rFonts w:asciiTheme="minorHAnsi" w:hAnsiTheme="minorHAnsi"/>
          <w:sz w:val="24"/>
          <w:szCs w:val="24"/>
        </w:rPr>
        <w:t xml:space="preserve">   PASS □</w:t>
      </w:r>
      <w:r w:rsidR="00FC4A45" w:rsidRPr="00606A48">
        <w:rPr>
          <w:rFonts w:asciiTheme="minorHAnsi" w:hAnsiTheme="minorHAnsi"/>
          <w:sz w:val="24"/>
          <w:szCs w:val="24"/>
        </w:rPr>
        <w:tab/>
        <w:t>FAIL □</w:t>
      </w:r>
    </w:p>
    <w:p w14:paraId="603F5673" w14:textId="77777777" w:rsidR="002A6653" w:rsidRPr="00606A48" w:rsidRDefault="002A6653" w:rsidP="00D916D1">
      <w:pPr>
        <w:pStyle w:val="ListParagraph"/>
        <w:numPr>
          <w:ilvl w:val="0"/>
          <w:numId w:val="5"/>
        </w:numPr>
        <w:rPr>
          <w:rFonts w:asciiTheme="minorHAnsi" w:hAnsiTheme="minorHAnsi"/>
          <w:sz w:val="24"/>
          <w:szCs w:val="24"/>
        </w:rPr>
      </w:pPr>
      <w:r w:rsidRPr="00606A48">
        <w:rPr>
          <w:rFonts w:asciiTheme="minorHAnsi" w:hAnsiTheme="minorHAnsi"/>
          <w:sz w:val="24"/>
          <w:szCs w:val="24"/>
        </w:rPr>
        <w:t>Service provider team must have prior experience in providing a data analytics service for an institutional compliance program.</w:t>
      </w:r>
      <w:r w:rsidR="00FC4A45" w:rsidRPr="00606A48">
        <w:rPr>
          <w:rFonts w:asciiTheme="minorHAnsi" w:hAnsiTheme="minorHAnsi"/>
          <w:sz w:val="24"/>
          <w:szCs w:val="24"/>
        </w:rPr>
        <w:t xml:space="preserve">   PASS □</w:t>
      </w:r>
      <w:r w:rsidR="00FC4A45" w:rsidRPr="00606A48">
        <w:rPr>
          <w:rFonts w:asciiTheme="minorHAnsi" w:hAnsiTheme="minorHAnsi"/>
          <w:sz w:val="24"/>
          <w:szCs w:val="24"/>
        </w:rPr>
        <w:tab/>
        <w:t>FAIL □</w:t>
      </w:r>
    </w:p>
    <w:p w14:paraId="78E45C9B" w14:textId="77777777" w:rsidR="002A6653" w:rsidRPr="00606A48" w:rsidRDefault="002A6653" w:rsidP="00C305AC">
      <w:pPr>
        <w:rPr>
          <w:rFonts w:asciiTheme="minorHAnsi" w:hAnsiTheme="minorHAnsi" w:cstheme="minorHAnsi"/>
          <w:sz w:val="24"/>
          <w:szCs w:val="24"/>
        </w:rPr>
      </w:pPr>
    </w:p>
    <w:p w14:paraId="6BC1968D" w14:textId="77777777" w:rsidR="00C305AC" w:rsidRPr="00606A48" w:rsidRDefault="00C305AC" w:rsidP="0031417C">
      <w:pPr>
        <w:jc w:val="center"/>
        <w:rPr>
          <w:rFonts w:asciiTheme="minorHAnsi" w:hAnsiTheme="minorHAnsi" w:cstheme="minorHAnsi"/>
          <w:b/>
          <w:sz w:val="24"/>
          <w:szCs w:val="24"/>
          <w:u w:val="single"/>
        </w:rPr>
      </w:pPr>
      <w:r w:rsidRPr="00606A48">
        <w:rPr>
          <w:rFonts w:asciiTheme="minorHAnsi" w:hAnsiTheme="minorHAnsi" w:cstheme="minorHAnsi"/>
          <w:b/>
          <w:sz w:val="24"/>
          <w:szCs w:val="24"/>
          <w:u w:val="single"/>
        </w:rPr>
        <w:t>Part B: General Qualifications</w:t>
      </w:r>
      <w:r w:rsidR="009C6F0E">
        <w:rPr>
          <w:rFonts w:asciiTheme="minorHAnsi" w:hAnsiTheme="minorHAnsi" w:cstheme="minorHAnsi"/>
          <w:b/>
          <w:sz w:val="24"/>
          <w:szCs w:val="24"/>
          <w:u w:val="single"/>
        </w:rPr>
        <w:t xml:space="preserve"> of Respondents</w:t>
      </w:r>
    </w:p>
    <w:p w14:paraId="7CB97CF4" w14:textId="77777777" w:rsidR="00933BF7" w:rsidRPr="00606A48" w:rsidRDefault="005E44FA" w:rsidP="00D916D1">
      <w:pPr>
        <w:pStyle w:val="ListParagraph"/>
        <w:numPr>
          <w:ilvl w:val="0"/>
          <w:numId w:val="4"/>
        </w:numPr>
        <w:rPr>
          <w:rFonts w:asciiTheme="minorHAnsi" w:hAnsiTheme="minorHAnsi" w:cstheme="minorHAnsi"/>
          <w:sz w:val="24"/>
          <w:szCs w:val="24"/>
        </w:rPr>
      </w:pPr>
      <w:r w:rsidRPr="00606A48">
        <w:rPr>
          <w:rFonts w:asciiTheme="minorHAnsi" w:hAnsiTheme="minorHAnsi" w:cs="Arial"/>
          <w:sz w:val="24"/>
          <w:szCs w:val="24"/>
        </w:rPr>
        <w:t>Detail the name, e-mail address, mailing address,</w:t>
      </w:r>
      <w:r w:rsidR="00606A48">
        <w:rPr>
          <w:rFonts w:asciiTheme="minorHAnsi" w:hAnsiTheme="minorHAnsi" w:cs="Arial"/>
          <w:sz w:val="24"/>
          <w:szCs w:val="24"/>
        </w:rPr>
        <w:t xml:space="preserve"> and</w:t>
      </w:r>
      <w:r w:rsidRPr="00606A48">
        <w:rPr>
          <w:rFonts w:asciiTheme="minorHAnsi" w:hAnsiTheme="minorHAnsi" w:cs="Arial"/>
          <w:sz w:val="24"/>
          <w:szCs w:val="24"/>
        </w:rPr>
        <w:t xml:space="preserve"> telephone number of the person the </w:t>
      </w:r>
      <w:r w:rsidR="00606A48">
        <w:rPr>
          <w:rFonts w:asciiTheme="minorHAnsi" w:hAnsiTheme="minorHAnsi" w:cs="Arial"/>
          <w:sz w:val="24"/>
          <w:szCs w:val="24"/>
        </w:rPr>
        <w:t>U</w:t>
      </w:r>
      <w:r w:rsidRPr="00606A48">
        <w:rPr>
          <w:rFonts w:asciiTheme="minorHAnsi" w:hAnsiTheme="minorHAnsi" w:cs="Arial"/>
          <w:sz w:val="24"/>
          <w:szCs w:val="24"/>
        </w:rPr>
        <w:t>niversity should contact regarding the response.</w:t>
      </w:r>
    </w:p>
    <w:p w14:paraId="72FBA5D5" w14:textId="77777777" w:rsidR="005E44FA" w:rsidRPr="00606A48" w:rsidRDefault="005E44FA" w:rsidP="00D916D1">
      <w:pPr>
        <w:pStyle w:val="ListParagraph"/>
        <w:numPr>
          <w:ilvl w:val="0"/>
          <w:numId w:val="4"/>
        </w:numPr>
        <w:rPr>
          <w:rFonts w:asciiTheme="minorHAnsi" w:hAnsiTheme="minorHAnsi" w:cstheme="minorHAnsi"/>
          <w:sz w:val="24"/>
          <w:szCs w:val="24"/>
        </w:rPr>
      </w:pPr>
      <w:r w:rsidRPr="00606A48">
        <w:rPr>
          <w:rFonts w:asciiTheme="minorHAnsi" w:hAnsiTheme="minorHAnsi" w:cs="Arial"/>
          <w:sz w:val="24"/>
          <w:szCs w:val="24"/>
        </w:rPr>
        <w:t>Describe the Respondent’s form of business (</w:t>
      </w:r>
      <w:r w:rsidRPr="00606A48">
        <w:rPr>
          <w:rFonts w:asciiTheme="minorHAnsi" w:hAnsiTheme="minorHAnsi" w:cs="Arial"/>
          <w:i/>
          <w:iCs/>
          <w:sz w:val="24"/>
          <w:szCs w:val="24"/>
        </w:rPr>
        <w:t>i.e</w:t>
      </w:r>
      <w:r w:rsidRPr="00606A48">
        <w:rPr>
          <w:rFonts w:asciiTheme="minorHAnsi" w:hAnsiTheme="minorHAnsi" w:cs="Arial"/>
          <w:sz w:val="24"/>
          <w:szCs w:val="24"/>
        </w:rPr>
        <w:t xml:space="preserve">., individual, sole proprietor, corporation, non-profit corporation, partnership, </w:t>
      </w:r>
      <w:proofErr w:type="gramStart"/>
      <w:r w:rsidRPr="00606A48">
        <w:rPr>
          <w:rFonts w:asciiTheme="minorHAnsi" w:hAnsiTheme="minorHAnsi" w:cs="Arial"/>
          <w:sz w:val="24"/>
          <w:szCs w:val="24"/>
        </w:rPr>
        <w:t>limited liability company</w:t>
      </w:r>
      <w:proofErr w:type="gramEnd"/>
      <w:r w:rsidRPr="00606A48">
        <w:rPr>
          <w:rFonts w:asciiTheme="minorHAnsi" w:hAnsiTheme="minorHAnsi" w:cs="Arial"/>
          <w:sz w:val="24"/>
          <w:szCs w:val="24"/>
        </w:rPr>
        <w:t>) and business location (physical location or domicile).</w:t>
      </w:r>
    </w:p>
    <w:p w14:paraId="3B15CCB2" w14:textId="77777777" w:rsidR="005E44FA" w:rsidRPr="00606A48" w:rsidRDefault="005E44FA" w:rsidP="00D916D1">
      <w:pPr>
        <w:pStyle w:val="ListParagraph"/>
        <w:numPr>
          <w:ilvl w:val="0"/>
          <w:numId w:val="4"/>
        </w:numPr>
        <w:rPr>
          <w:rFonts w:asciiTheme="minorHAnsi" w:hAnsiTheme="minorHAnsi" w:cstheme="minorHAnsi"/>
          <w:sz w:val="24"/>
          <w:szCs w:val="24"/>
        </w:rPr>
      </w:pPr>
      <w:r w:rsidRPr="00606A48">
        <w:rPr>
          <w:rFonts w:asciiTheme="minorHAnsi" w:hAnsiTheme="minorHAnsi" w:cs="Arial"/>
          <w:sz w:val="24"/>
          <w:szCs w:val="24"/>
        </w:rPr>
        <w:t xml:space="preserve">Detail the number of years the Respondent has been in </w:t>
      </w:r>
      <w:proofErr w:type="gramStart"/>
      <w:r w:rsidRPr="00606A48">
        <w:rPr>
          <w:rFonts w:asciiTheme="minorHAnsi" w:hAnsiTheme="minorHAnsi" w:cs="Arial"/>
          <w:sz w:val="24"/>
          <w:szCs w:val="24"/>
        </w:rPr>
        <w:t>business and how long they have been providing the goods or services required by this solicitation</w:t>
      </w:r>
      <w:proofErr w:type="gramEnd"/>
      <w:r w:rsidRPr="00606A48">
        <w:rPr>
          <w:rFonts w:asciiTheme="minorHAnsi" w:hAnsiTheme="minorHAnsi" w:cs="Arial"/>
          <w:sz w:val="24"/>
          <w:szCs w:val="24"/>
        </w:rPr>
        <w:t>.</w:t>
      </w:r>
    </w:p>
    <w:p w14:paraId="4E5AAD4B" w14:textId="77777777" w:rsidR="005E44FA" w:rsidRPr="00606A48" w:rsidRDefault="00CE416A" w:rsidP="00D916D1">
      <w:pPr>
        <w:pStyle w:val="ListParagraph"/>
        <w:numPr>
          <w:ilvl w:val="0"/>
          <w:numId w:val="4"/>
        </w:numPr>
        <w:rPr>
          <w:rFonts w:asciiTheme="minorHAnsi" w:hAnsiTheme="minorHAnsi" w:cstheme="minorHAnsi"/>
          <w:sz w:val="24"/>
          <w:szCs w:val="24"/>
        </w:rPr>
      </w:pPr>
      <w:r w:rsidRPr="00606A48">
        <w:rPr>
          <w:rFonts w:asciiTheme="minorHAnsi" w:hAnsiTheme="minorHAnsi" w:cs="Arial"/>
          <w:sz w:val="24"/>
          <w:szCs w:val="24"/>
        </w:rPr>
        <w:t>Provide a brief, descriptive statement detailing evidence of the Respondent’s ability to deliver</w:t>
      </w:r>
      <w:r w:rsidR="00411B65" w:rsidRPr="00606A48">
        <w:rPr>
          <w:rFonts w:asciiTheme="minorHAnsi" w:hAnsiTheme="minorHAnsi" w:cs="Arial"/>
          <w:sz w:val="24"/>
          <w:szCs w:val="24"/>
        </w:rPr>
        <w:t xml:space="preserve"> the</w:t>
      </w:r>
      <w:r w:rsidRPr="00606A48">
        <w:rPr>
          <w:rFonts w:asciiTheme="minorHAnsi" w:hAnsiTheme="minorHAnsi" w:cs="Arial"/>
          <w:sz w:val="24"/>
          <w:szCs w:val="24"/>
        </w:rPr>
        <w:t xml:space="preserve"> services sought under this RFQ-S.</w:t>
      </w:r>
    </w:p>
    <w:p w14:paraId="07B6EDEA" w14:textId="77777777" w:rsidR="00CE416A" w:rsidRPr="00606A48" w:rsidRDefault="008314CC" w:rsidP="00D916D1">
      <w:pPr>
        <w:pStyle w:val="ListParagraph"/>
        <w:numPr>
          <w:ilvl w:val="0"/>
          <w:numId w:val="4"/>
        </w:numPr>
        <w:rPr>
          <w:rFonts w:asciiTheme="minorHAnsi" w:hAnsiTheme="minorHAnsi" w:cstheme="minorHAnsi"/>
          <w:sz w:val="24"/>
          <w:szCs w:val="24"/>
        </w:rPr>
      </w:pPr>
      <w:r w:rsidRPr="00606A48">
        <w:rPr>
          <w:rFonts w:asciiTheme="minorHAnsi" w:hAnsiTheme="minorHAnsi" w:cs="Arial"/>
          <w:sz w:val="24"/>
          <w:szCs w:val="24"/>
        </w:rPr>
        <w:t xml:space="preserve">Provide documentation of the Respondent’s commitment to diversity and indicate if </w:t>
      </w:r>
      <w:r w:rsidR="005429FE">
        <w:rPr>
          <w:rFonts w:asciiTheme="minorHAnsi" w:hAnsiTheme="minorHAnsi" w:cs="Arial"/>
          <w:sz w:val="24"/>
          <w:szCs w:val="24"/>
        </w:rPr>
        <w:t xml:space="preserve">Respondent </w:t>
      </w:r>
      <w:proofErr w:type="gramStart"/>
      <w:r w:rsidR="005429FE">
        <w:rPr>
          <w:rFonts w:asciiTheme="minorHAnsi" w:hAnsiTheme="minorHAnsi" w:cs="Arial"/>
          <w:sz w:val="24"/>
          <w:szCs w:val="24"/>
        </w:rPr>
        <w:t xml:space="preserve">is </w:t>
      </w:r>
      <w:r w:rsidRPr="00606A48">
        <w:rPr>
          <w:rFonts w:asciiTheme="minorHAnsi" w:hAnsiTheme="minorHAnsi" w:cs="Arial"/>
          <w:sz w:val="24"/>
          <w:szCs w:val="24"/>
        </w:rPr>
        <w:t>registered</w:t>
      </w:r>
      <w:proofErr w:type="gramEnd"/>
      <w:r w:rsidRPr="00606A48">
        <w:rPr>
          <w:rFonts w:asciiTheme="minorHAnsi" w:hAnsiTheme="minorHAnsi" w:cs="Arial"/>
          <w:sz w:val="24"/>
          <w:szCs w:val="24"/>
        </w:rPr>
        <w:t xml:space="preserve"> with the Tennessee Governor’s Office of Diversity Business Enterprise (Go-DBE).</w:t>
      </w:r>
    </w:p>
    <w:p w14:paraId="0FD1F16B" w14:textId="77777777" w:rsidR="006C2D03" w:rsidRPr="00606A48" w:rsidRDefault="006C2D03" w:rsidP="008562C2">
      <w:pPr>
        <w:pStyle w:val="ListParagraph"/>
        <w:rPr>
          <w:rFonts w:asciiTheme="minorHAnsi" w:hAnsiTheme="minorHAnsi" w:cstheme="minorHAnsi"/>
          <w:sz w:val="24"/>
          <w:szCs w:val="24"/>
        </w:rPr>
      </w:pPr>
    </w:p>
    <w:p w14:paraId="04274D52" w14:textId="77777777" w:rsidR="00A62992" w:rsidRPr="00606A48" w:rsidRDefault="00A62992" w:rsidP="00A62992">
      <w:pPr>
        <w:jc w:val="center"/>
        <w:rPr>
          <w:rFonts w:asciiTheme="minorHAnsi" w:hAnsiTheme="minorHAnsi" w:cstheme="minorHAnsi"/>
          <w:sz w:val="24"/>
          <w:szCs w:val="24"/>
        </w:rPr>
      </w:pPr>
      <w:r w:rsidRPr="00606A48">
        <w:rPr>
          <w:rFonts w:asciiTheme="minorHAnsi" w:hAnsiTheme="minorHAnsi" w:cstheme="minorHAnsi"/>
          <w:b/>
          <w:sz w:val="24"/>
          <w:szCs w:val="24"/>
          <w:u w:val="single"/>
        </w:rPr>
        <w:lastRenderedPageBreak/>
        <w:t>Part C: Technical Approach</w:t>
      </w:r>
    </w:p>
    <w:p w14:paraId="72CE0626" w14:textId="77777777" w:rsidR="00BF561E" w:rsidRDefault="00D916D1" w:rsidP="00BF561E">
      <w:pPr>
        <w:pStyle w:val="ListParagraph"/>
        <w:numPr>
          <w:ilvl w:val="0"/>
          <w:numId w:val="7"/>
        </w:numPr>
        <w:rPr>
          <w:rFonts w:asciiTheme="minorHAnsi" w:hAnsiTheme="minorHAnsi" w:cs="Arial"/>
          <w:sz w:val="24"/>
          <w:szCs w:val="24"/>
        </w:rPr>
      </w:pPr>
      <w:r w:rsidRPr="005429FE">
        <w:rPr>
          <w:rFonts w:asciiTheme="minorHAnsi" w:hAnsiTheme="minorHAnsi" w:cs="Arial"/>
          <w:sz w:val="24"/>
          <w:szCs w:val="24"/>
        </w:rPr>
        <w:t>P</w:t>
      </w:r>
      <w:r w:rsidRPr="005429FE">
        <w:rPr>
          <w:rFonts w:asciiTheme="minorHAnsi" w:hAnsiTheme="minorHAnsi" w:cs="Arial"/>
          <w:bCs/>
          <w:sz w:val="24"/>
          <w:szCs w:val="24"/>
        </w:rPr>
        <w:t>rovide</w:t>
      </w:r>
      <w:r w:rsidRPr="005429FE">
        <w:rPr>
          <w:rFonts w:asciiTheme="minorHAnsi" w:hAnsiTheme="minorHAnsi" w:cs="Arial"/>
          <w:b/>
          <w:bCs/>
          <w:sz w:val="24"/>
          <w:szCs w:val="24"/>
        </w:rPr>
        <w:t xml:space="preserve"> </w:t>
      </w:r>
      <w:r w:rsidRPr="005429FE">
        <w:rPr>
          <w:rFonts w:asciiTheme="minorHAnsi" w:hAnsiTheme="minorHAnsi" w:cs="Arial"/>
          <w:sz w:val="24"/>
          <w:szCs w:val="24"/>
        </w:rPr>
        <w:t>a narrative that illustrates how the Respondent will complete the scope of services, accomplish required objectives, and meet the</w:t>
      </w:r>
      <w:r w:rsidR="00E0583E">
        <w:rPr>
          <w:rFonts w:asciiTheme="minorHAnsi" w:hAnsiTheme="minorHAnsi" w:cs="Arial"/>
          <w:sz w:val="24"/>
          <w:szCs w:val="24"/>
        </w:rPr>
        <w:t xml:space="preserve"> U</w:t>
      </w:r>
      <w:r w:rsidRPr="005429FE">
        <w:rPr>
          <w:rFonts w:asciiTheme="minorHAnsi" w:hAnsiTheme="minorHAnsi" w:cs="Arial"/>
          <w:sz w:val="24"/>
          <w:szCs w:val="24"/>
        </w:rPr>
        <w:t>niversity’s needs.</w:t>
      </w:r>
    </w:p>
    <w:p w14:paraId="64CEC4F5" w14:textId="77777777" w:rsidR="00BF561E" w:rsidRPr="00BF561E" w:rsidRDefault="00BF561E" w:rsidP="00BF561E">
      <w:pPr>
        <w:pStyle w:val="ListParagraph"/>
        <w:numPr>
          <w:ilvl w:val="0"/>
          <w:numId w:val="7"/>
        </w:numPr>
        <w:rPr>
          <w:rFonts w:asciiTheme="minorHAnsi" w:hAnsiTheme="minorHAnsi" w:cs="Arial"/>
          <w:sz w:val="24"/>
          <w:szCs w:val="24"/>
        </w:rPr>
      </w:pPr>
      <w:r>
        <w:rPr>
          <w:rFonts w:asciiTheme="minorHAnsi" w:hAnsiTheme="minorHAnsi" w:cs="Arial"/>
          <w:bCs/>
          <w:sz w:val="24"/>
          <w:szCs w:val="24"/>
        </w:rPr>
        <w:t>I</w:t>
      </w:r>
      <w:r w:rsidR="009C7B01" w:rsidRPr="00BF561E">
        <w:rPr>
          <w:rFonts w:asciiTheme="minorHAnsi" w:hAnsiTheme="minorHAnsi" w:cs="Arial"/>
          <w:bCs/>
          <w:sz w:val="24"/>
          <w:szCs w:val="24"/>
        </w:rPr>
        <w:t xml:space="preserve">f the </w:t>
      </w:r>
      <w:r>
        <w:rPr>
          <w:rFonts w:asciiTheme="minorHAnsi" w:hAnsiTheme="minorHAnsi" w:cs="Arial"/>
          <w:bCs/>
          <w:sz w:val="24"/>
          <w:szCs w:val="24"/>
        </w:rPr>
        <w:t xml:space="preserve">Respondent </w:t>
      </w:r>
      <w:r w:rsidR="009C7B01" w:rsidRPr="00BF561E">
        <w:rPr>
          <w:rFonts w:asciiTheme="minorHAnsi" w:hAnsiTheme="minorHAnsi" w:cs="Arial"/>
          <w:bCs/>
          <w:sz w:val="24"/>
          <w:szCs w:val="24"/>
        </w:rPr>
        <w:t xml:space="preserve">takes exception to any terms or conditions set forth in the Agreement, </w:t>
      </w:r>
      <w:r>
        <w:rPr>
          <w:rFonts w:asciiTheme="minorHAnsi" w:hAnsiTheme="minorHAnsi" w:cs="Arial"/>
          <w:bCs/>
          <w:sz w:val="24"/>
          <w:szCs w:val="24"/>
        </w:rPr>
        <w:t>Respondent mu</w:t>
      </w:r>
      <w:r w:rsidR="009C7B01" w:rsidRPr="00BF561E">
        <w:rPr>
          <w:rFonts w:asciiTheme="minorHAnsi" w:hAnsiTheme="minorHAnsi" w:cs="Arial"/>
          <w:bCs/>
          <w:sz w:val="24"/>
          <w:szCs w:val="24"/>
        </w:rPr>
        <w:t>st submit a list of the exceptions.</w:t>
      </w:r>
    </w:p>
    <w:p w14:paraId="6B66CD3C" w14:textId="77777777" w:rsidR="00BF561E" w:rsidRPr="00BF561E" w:rsidRDefault="00BF561E" w:rsidP="00BF561E">
      <w:pPr>
        <w:pStyle w:val="ListParagraph"/>
        <w:numPr>
          <w:ilvl w:val="0"/>
          <w:numId w:val="7"/>
        </w:numPr>
        <w:rPr>
          <w:rFonts w:asciiTheme="minorHAnsi" w:hAnsiTheme="minorHAnsi" w:cs="Arial"/>
          <w:sz w:val="24"/>
          <w:szCs w:val="24"/>
        </w:rPr>
      </w:pPr>
      <w:r w:rsidRPr="00BF561E">
        <w:rPr>
          <w:rFonts w:asciiTheme="minorHAnsi" w:hAnsiTheme="minorHAnsi" w:cs="Arial"/>
          <w:bCs/>
          <w:sz w:val="24"/>
          <w:szCs w:val="24"/>
        </w:rPr>
        <w:t xml:space="preserve">Provide a </w:t>
      </w:r>
      <w:r w:rsidR="009C7B01" w:rsidRPr="00BF561E">
        <w:rPr>
          <w:rFonts w:asciiTheme="minorHAnsi" w:hAnsiTheme="minorHAnsi" w:cs="Arial"/>
          <w:bCs/>
          <w:sz w:val="24"/>
          <w:szCs w:val="24"/>
        </w:rPr>
        <w:t>brief synopsis of the</w:t>
      </w:r>
      <w:r w:rsidR="00A040F5">
        <w:rPr>
          <w:rFonts w:asciiTheme="minorHAnsi" w:hAnsiTheme="minorHAnsi" w:cs="Arial"/>
          <w:bCs/>
          <w:sz w:val="24"/>
          <w:szCs w:val="24"/>
        </w:rPr>
        <w:t xml:space="preserve"> Respondent’s</w:t>
      </w:r>
      <w:r w:rsidR="009C7B01" w:rsidRPr="00BF561E">
        <w:rPr>
          <w:rFonts w:asciiTheme="minorHAnsi" w:hAnsiTheme="minorHAnsi" w:cs="Arial"/>
          <w:bCs/>
          <w:sz w:val="24"/>
          <w:szCs w:val="24"/>
        </w:rPr>
        <w:t xml:space="preserve"> related experience in providing advisory consulting services including continu</w:t>
      </w:r>
      <w:r>
        <w:rPr>
          <w:rFonts w:asciiTheme="minorHAnsi" w:hAnsiTheme="minorHAnsi" w:cs="Arial"/>
          <w:bCs/>
          <w:sz w:val="24"/>
          <w:szCs w:val="24"/>
        </w:rPr>
        <w:t>ous auditing and data analytics.</w:t>
      </w:r>
    </w:p>
    <w:p w14:paraId="61DC55A8" w14:textId="77777777" w:rsidR="00CB6C56" w:rsidRPr="00CB6C56" w:rsidRDefault="00BF561E" w:rsidP="00CB6C56">
      <w:pPr>
        <w:pStyle w:val="ListParagraph"/>
        <w:numPr>
          <w:ilvl w:val="0"/>
          <w:numId w:val="7"/>
        </w:numPr>
        <w:rPr>
          <w:rFonts w:asciiTheme="minorHAnsi" w:hAnsiTheme="minorHAnsi" w:cs="Arial"/>
          <w:sz w:val="24"/>
          <w:szCs w:val="24"/>
        </w:rPr>
      </w:pPr>
      <w:r>
        <w:rPr>
          <w:rFonts w:asciiTheme="minorHAnsi" w:hAnsiTheme="minorHAnsi" w:cs="Arial"/>
          <w:bCs/>
          <w:sz w:val="24"/>
          <w:szCs w:val="24"/>
        </w:rPr>
        <w:t xml:space="preserve">Provide a </w:t>
      </w:r>
      <w:r w:rsidR="009C7B01" w:rsidRPr="00BF561E">
        <w:rPr>
          <w:rFonts w:asciiTheme="minorHAnsi" w:hAnsiTheme="minorHAnsi" w:cs="Arial"/>
          <w:bCs/>
          <w:sz w:val="24"/>
          <w:szCs w:val="24"/>
        </w:rPr>
        <w:t xml:space="preserve">summary of the data analytical services that are available (including those beyond </w:t>
      </w:r>
      <w:r w:rsidR="00A040F5">
        <w:rPr>
          <w:rFonts w:asciiTheme="minorHAnsi" w:hAnsiTheme="minorHAnsi" w:cs="Arial"/>
          <w:bCs/>
          <w:sz w:val="24"/>
          <w:szCs w:val="24"/>
        </w:rPr>
        <w:t xml:space="preserve">the scope of </w:t>
      </w:r>
      <w:r w:rsidR="009C7B01" w:rsidRPr="00BF561E">
        <w:rPr>
          <w:rFonts w:asciiTheme="minorHAnsi" w:hAnsiTheme="minorHAnsi" w:cs="Arial"/>
          <w:bCs/>
          <w:sz w:val="24"/>
          <w:szCs w:val="24"/>
        </w:rPr>
        <w:t>procurement card</w:t>
      </w:r>
      <w:r w:rsidR="00A040F5">
        <w:rPr>
          <w:rFonts w:asciiTheme="minorHAnsi" w:hAnsiTheme="minorHAnsi" w:cs="Arial"/>
          <w:bCs/>
          <w:sz w:val="24"/>
          <w:szCs w:val="24"/>
        </w:rPr>
        <w:t xml:space="preserve"> analysis</w:t>
      </w:r>
      <w:r w:rsidR="009C7B01" w:rsidRPr="00BF561E">
        <w:rPr>
          <w:rFonts w:asciiTheme="minorHAnsi" w:hAnsiTheme="minorHAnsi" w:cs="Arial"/>
          <w:bCs/>
          <w:sz w:val="24"/>
          <w:szCs w:val="24"/>
        </w:rPr>
        <w:t>).</w:t>
      </w:r>
    </w:p>
    <w:p w14:paraId="5CCEE65F" w14:textId="77777777" w:rsidR="00CB6C56" w:rsidRPr="00CB6C56" w:rsidRDefault="00CB6C56" w:rsidP="00CB6C56">
      <w:pPr>
        <w:pStyle w:val="ListParagraph"/>
        <w:numPr>
          <w:ilvl w:val="0"/>
          <w:numId w:val="7"/>
        </w:numPr>
        <w:rPr>
          <w:rFonts w:asciiTheme="minorHAnsi" w:hAnsiTheme="minorHAnsi" w:cs="Arial"/>
          <w:sz w:val="24"/>
          <w:szCs w:val="24"/>
        </w:rPr>
      </w:pPr>
      <w:r>
        <w:rPr>
          <w:rFonts w:asciiTheme="minorHAnsi" w:hAnsiTheme="minorHAnsi" w:cs="Arial"/>
          <w:bCs/>
          <w:sz w:val="24"/>
          <w:szCs w:val="24"/>
        </w:rPr>
        <w:t>Provide a</w:t>
      </w:r>
      <w:r w:rsidR="009C7B01" w:rsidRPr="00CB6C56">
        <w:rPr>
          <w:rFonts w:asciiTheme="minorHAnsi" w:hAnsiTheme="minorHAnsi" w:cs="Arial"/>
          <w:bCs/>
          <w:sz w:val="24"/>
          <w:szCs w:val="24"/>
        </w:rPr>
        <w:t xml:space="preserve"> summary of the specific data analytical metrics that </w:t>
      </w:r>
      <w:proofErr w:type="gramStart"/>
      <w:r w:rsidR="009C7B01" w:rsidRPr="00CB6C56">
        <w:rPr>
          <w:rFonts w:asciiTheme="minorHAnsi" w:hAnsiTheme="minorHAnsi" w:cs="Arial"/>
          <w:bCs/>
          <w:sz w:val="24"/>
          <w:szCs w:val="24"/>
        </w:rPr>
        <w:t>are used</w:t>
      </w:r>
      <w:proofErr w:type="gramEnd"/>
      <w:r w:rsidR="009C7B01" w:rsidRPr="00CB6C56">
        <w:rPr>
          <w:rFonts w:asciiTheme="minorHAnsi" w:hAnsiTheme="minorHAnsi" w:cs="Arial"/>
          <w:bCs/>
          <w:sz w:val="24"/>
          <w:szCs w:val="24"/>
        </w:rPr>
        <w:t xml:space="preserve"> to monitor the procurement card function.</w:t>
      </w:r>
    </w:p>
    <w:p w14:paraId="0868AA46" w14:textId="77777777" w:rsidR="009C7B01" w:rsidRPr="00CB6C56" w:rsidRDefault="00CB6C56" w:rsidP="00CB6C56">
      <w:pPr>
        <w:pStyle w:val="ListParagraph"/>
        <w:numPr>
          <w:ilvl w:val="0"/>
          <w:numId w:val="7"/>
        </w:numPr>
        <w:rPr>
          <w:rFonts w:asciiTheme="minorHAnsi" w:hAnsiTheme="minorHAnsi" w:cs="Arial"/>
          <w:sz w:val="24"/>
          <w:szCs w:val="24"/>
        </w:rPr>
      </w:pPr>
      <w:r>
        <w:rPr>
          <w:rFonts w:asciiTheme="minorHAnsi" w:hAnsiTheme="minorHAnsi" w:cs="Arial"/>
          <w:bCs/>
          <w:sz w:val="24"/>
          <w:szCs w:val="24"/>
        </w:rPr>
        <w:t xml:space="preserve">Provide a </w:t>
      </w:r>
      <w:r w:rsidR="009C7B01" w:rsidRPr="00CB6C56">
        <w:rPr>
          <w:rFonts w:asciiTheme="minorHAnsi" w:hAnsiTheme="minorHAnsi" w:cs="Arial"/>
          <w:bCs/>
          <w:sz w:val="24"/>
          <w:szCs w:val="24"/>
        </w:rPr>
        <w:t>detail</w:t>
      </w:r>
      <w:r>
        <w:rPr>
          <w:rFonts w:asciiTheme="minorHAnsi" w:hAnsiTheme="minorHAnsi" w:cs="Arial"/>
          <w:bCs/>
          <w:sz w:val="24"/>
          <w:szCs w:val="24"/>
        </w:rPr>
        <w:t>ed</w:t>
      </w:r>
      <w:r w:rsidR="009C7B01" w:rsidRPr="00CB6C56">
        <w:rPr>
          <w:rFonts w:asciiTheme="minorHAnsi" w:hAnsiTheme="minorHAnsi" w:cs="Arial"/>
          <w:bCs/>
          <w:sz w:val="24"/>
          <w:szCs w:val="24"/>
        </w:rPr>
        <w:t xml:space="preserve"> description of the process the</w:t>
      </w:r>
      <w:r>
        <w:rPr>
          <w:rFonts w:asciiTheme="minorHAnsi" w:hAnsiTheme="minorHAnsi" w:cs="Arial"/>
          <w:bCs/>
          <w:sz w:val="24"/>
          <w:szCs w:val="24"/>
        </w:rPr>
        <w:t xml:space="preserve"> Respondent</w:t>
      </w:r>
      <w:r w:rsidR="009C7B01" w:rsidRPr="00CB6C56">
        <w:rPr>
          <w:rFonts w:asciiTheme="minorHAnsi" w:hAnsiTheme="minorHAnsi" w:cs="Arial"/>
          <w:bCs/>
          <w:sz w:val="24"/>
          <w:szCs w:val="24"/>
        </w:rPr>
        <w:t xml:space="preserve"> will use to perform the services, including a description of the lifecycle of the work.</w:t>
      </w:r>
    </w:p>
    <w:p w14:paraId="3258F827" w14:textId="77777777" w:rsidR="009C7B01" w:rsidRPr="00BF561E" w:rsidRDefault="009C7B01" w:rsidP="008562C2">
      <w:pPr>
        <w:pStyle w:val="ListParagraph"/>
        <w:rPr>
          <w:rFonts w:asciiTheme="minorHAnsi" w:hAnsiTheme="minorHAnsi" w:cs="Arial"/>
          <w:bCs/>
          <w:sz w:val="24"/>
          <w:szCs w:val="24"/>
        </w:rPr>
      </w:pPr>
    </w:p>
    <w:p w14:paraId="1A34B6E7" w14:textId="77777777" w:rsidR="00E87EF5" w:rsidRPr="00606A48" w:rsidRDefault="00A62992" w:rsidP="00E87EF5">
      <w:pPr>
        <w:jc w:val="center"/>
        <w:rPr>
          <w:rFonts w:asciiTheme="minorHAnsi" w:hAnsiTheme="minorHAnsi" w:cstheme="minorHAnsi"/>
          <w:sz w:val="24"/>
          <w:szCs w:val="24"/>
        </w:rPr>
      </w:pPr>
      <w:r w:rsidRPr="00606A48">
        <w:rPr>
          <w:rFonts w:asciiTheme="minorHAnsi" w:hAnsiTheme="minorHAnsi" w:cstheme="minorHAnsi"/>
          <w:b/>
          <w:sz w:val="24"/>
          <w:szCs w:val="24"/>
          <w:u w:val="single"/>
        </w:rPr>
        <w:t>Part D</w:t>
      </w:r>
      <w:r w:rsidR="00E87EF5" w:rsidRPr="00606A48">
        <w:rPr>
          <w:rFonts w:asciiTheme="minorHAnsi" w:hAnsiTheme="minorHAnsi" w:cstheme="minorHAnsi"/>
          <w:b/>
          <w:sz w:val="24"/>
          <w:szCs w:val="24"/>
          <w:u w:val="single"/>
        </w:rPr>
        <w:t>: References</w:t>
      </w:r>
    </w:p>
    <w:p w14:paraId="73598160" w14:textId="77777777" w:rsidR="00E87EF5" w:rsidRPr="00E87EF5" w:rsidRDefault="00E87EF5" w:rsidP="00E87EF5">
      <w:pPr>
        <w:pStyle w:val="ListParagraph"/>
        <w:rPr>
          <w:rFonts w:asciiTheme="minorHAnsi" w:hAnsiTheme="minorHAnsi" w:cstheme="minorHAnsi"/>
          <w:sz w:val="24"/>
          <w:szCs w:val="24"/>
        </w:rPr>
      </w:pPr>
      <w:r w:rsidRPr="00E87EF5">
        <w:rPr>
          <w:rFonts w:asciiTheme="minorHAnsi" w:hAnsiTheme="minorHAnsi" w:cstheme="minorHAnsi"/>
          <w:sz w:val="24"/>
          <w:szCs w:val="24"/>
        </w:rPr>
        <w:t xml:space="preserve">Provide at least </w:t>
      </w:r>
      <w:r>
        <w:rPr>
          <w:rFonts w:asciiTheme="minorHAnsi" w:hAnsiTheme="minorHAnsi" w:cstheme="minorHAnsi"/>
          <w:sz w:val="24"/>
          <w:szCs w:val="24"/>
        </w:rPr>
        <w:t>five</w:t>
      </w:r>
      <w:r w:rsidRPr="00E87EF5">
        <w:rPr>
          <w:rFonts w:asciiTheme="minorHAnsi" w:hAnsiTheme="minorHAnsi" w:cstheme="minorHAnsi"/>
          <w:sz w:val="24"/>
          <w:szCs w:val="24"/>
        </w:rPr>
        <w:t xml:space="preserve"> references, preferably from higher education institutions, for which the same services </w:t>
      </w:r>
      <w:proofErr w:type="gramStart"/>
      <w:r w:rsidRPr="00E87EF5">
        <w:rPr>
          <w:rFonts w:asciiTheme="minorHAnsi" w:hAnsiTheme="minorHAnsi" w:cstheme="minorHAnsi"/>
          <w:sz w:val="24"/>
          <w:szCs w:val="24"/>
        </w:rPr>
        <w:t>are being utilized</w:t>
      </w:r>
      <w:proofErr w:type="gramEnd"/>
      <w:r w:rsidRPr="00E87EF5">
        <w:rPr>
          <w:rFonts w:asciiTheme="minorHAnsi" w:hAnsiTheme="minorHAnsi" w:cstheme="minorHAnsi"/>
          <w:sz w:val="24"/>
          <w:szCs w:val="24"/>
        </w:rPr>
        <w:t>. Include, at a minimum, the following:</w:t>
      </w:r>
    </w:p>
    <w:p w14:paraId="4BC52853" w14:textId="77777777" w:rsidR="00E87EF5" w:rsidRPr="00E87EF5" w:rsidRDefault="00E87EF5" w:rsidP="00E87EF5">
      <w:pPr>
        <w:pStyle w:val="ListParagraph"/>
        <w:rPr>
          <w:rFonts w:asciiTheme="minorHAnsi" w:hAnsiTheme="minorHAnsi" w:cstheme="minorHAnsi"/>
          <w:sz w:val="24"/>
          <w:szCs w:val="24"/>
        </w:rPr>
      </w:pPr>
    </w:p>
    <w:p w14:paraId="65A8DA15" w14:textId="77777777" w:rsidR="00E87EF5" w:rsidRPr="00E87EF5" w:rsidRDefault="00E87EF5" w:rsidP="00E87EF5">
      <w:pPr>
        <w:pStyle w:val="ListParagraph"/>
        <w:rPr>
          <w:rFonts w:asciiTheme="minorHAnsi" w:hAnsiTheme="minorHAnsi" w:cstheme="minorHAnsi"/>
          <w:sz w:val="24"/>
          <w:szCs w:val="24"/>
        </w:rPr>
      </w:pPr>
      <w:r w:rsidRPr="00E87EF5">
        <w:rPr>
          <w:rFonts w:asciiTheme="minorHAnsi" w:hAnsiTheme="minorHAnsi" w:cstheme="minorHAnsi"/>
          <w:sz w:val="24"/>
          <w:szCs w:val="24"/>
        </w:rPr>
        <w:t>•</w:t>
      </w:r>
      <w:r w:rsidRPr="00E87EF5">
        <w:rPr>
          <w:rFonts w:asciiTheme="minorHAnsi" w:hAnsiTheme="minorHAnsi" w:cstheme="minorHAnsi"/>
          <w:sz w:val="24"/>
          <w:szCs w:val="24"/>
        </w:rPr>
        <w:tab/>
        <w:t>Company/School/Business name</w:t>
      </w:r>
    </w:p>
    <w:p w14:paraId="19C340FB" w14:textId="77777777" w:rsidR="00E87EF5" w:rsidRPr="00E87EF5" w:rsidRDefault="00E87EF5" w:rsidP="00E87EF5">
      <w:pPr>
        <w:pStyle w:val="ListParagraph"/>
        <w:rPr>
          <w:rFonts w:asciiTheme="minorHAnsi" w:hAnsiTheme="minorHAnsi" w:cstheme="minorHAnsi"/>
          <w:sz w:val="24"/>
          <w:szCs w:val="24"/>
        </w:rPr>
      </w:pPr>
      <w:r w:rsidRPr="00E87EF5">
        <w:rPr>
          <w:rFonts w:asciiTheme="minorHAnsi" w:hAnsiTheme="minorHAnsi" w:cstheme="minorHAnsi"/>
          <w:sz w:val="24"/>
          <w:szCs w:val="24"/>
        </w:rPr>
        <w:t>•</w:t>
      </w:r>
      <w:r w:rsidRPr="00E87EF5">
        <w:rPr>
          <w:rFonts w:asciiTheme="minorHAnsi" w:hAnsiTheme="minorHAnsi" w:cstheme="minorHAnsi"/>
          <w:sz w:val="24"/>
          <w:szCs w:val="24"/>
        </w:rPr>
        <w:tab/>
        <w:t>Contact name</w:t>
      </w:r>
    </w:p>
    <w:p w14:paraId="72A09F7E" w14:textId="77777777" w:rsidR="00E87EF5" w:rsidRPr="00E87EF5" w:rsidRDefault="00E87EF5" w:rsidP="00E87EF5">
      <w:pPr>
        <w:pStyle w:val="ListParagraph"/>
        <w:rPr>
          <w:rFonts w:asciiTheme="minorHAnsi" w:hAnsiTheme="minorHAnsi" w:cstheme="minorHAnsi"/>
          <w:sz w:val="24"/>
          <w:szCs w:val="24"/>
        </w:rPr>
      </w:pPr>
      <w:r w:rsidRPr="00E87EF5">
        <w:rPr>
          <w:rFonts w:asciiTheme="minorHAnsi" w:hAnsiTheme="minorHAnsi" w:cstheme="minorHAnsi"/>
          <w:sz w:val="24"/>
          <w:szCs w:val="24"/>
        </w:rPr>
        <w:t>•</w:t>
      </w:r>
      <w:r w:rsidRPr="00E87EF5">
        <w:rPr>
          <w:rFonts w:asciiTheme="minorHAnsi" w:hAnsiTheme="minorHAnsi" w:cstheme="minorHAnsi"/>
          <w:sz w:val="24"/>
          <w:szCs w:val="24"/>
        </w:rPr>
        <w:tab/>
        <w:t>Phone number</w:t>
      </w:r>
    </w:p>
    <w:p w14:paraId="17139B76" w14:textId="77777777" w:rsidR="00E87EF5" w:rsidRPr="00E87EF5" w:rsidRDefault="00E87EF5" w:rsidP="00E87EF5">
      <w:pPr>
        <w:pStyle w:val="ListParagraph"/>
        <w:rPr>
          <w:rFonts w:asciiTheme="minorHAnsi" w:hAnsiTheme="minorHAnsi" w:cstheme="minorHAnsi"/>
          <w:sz w:val="24"/>
          <w:szCs w:val="24"/>
        </w:rPr>
      </w:pPr>
      <w:r w:rsidRPr="00E87EF5">
        <w:rPr>
          <w:rFonts w:asciiTheme="minorHAnsi" w:hAnsiTheme="minorHAnsi" w:cstheme="minorHAnsi"/>
          <w:sz w:val="24"/>
          <w:szCs w:val="24"/>
        </w:rPr>
        <w:t>•</w:t>
      </w:r>
      <w:r w:rsidRPr="00E87EF5">
        <w:rPr>
          <w:rFonts w:asciiTheme="minorHAnsi" w:hAnsiTheme="minorHAnsi" w:cstheme="minorHAnsi"/>
          <w:sz w:val="24"/>
          <w:szCs w:val="24"/>
        </w:rPr>
        <w:tab/>
        <w:t>E-mail address</w:t>
      </w:r>
    </w:p>
    <w:p w14:paraId="663FCCEA" w14:textId="77777777" w:rsidR="00E87EF5" w:rsidRPr="00E87EF5" w:rsidRDefault="00E87EF5" w:rsidP="00E87EF5">
      <w:pPr>
        <w:pStyle w:val="ListParagraph"/>
        <w:rPr>
          <w:rFonts w:asciiTheme="minorHAnsi" w:hAnsiTheme="minorHAnsi" w:cstheme="minorHAnsi"/>
          <w:sz w:val="24"/>
          <w:szCs w:val="24"/>
        </w:rPr>
      </w:pPr>
      <w:r w:rsidRPr="00E87EF5">
        <w:rPr>
          <w:rFonts w:asciiTheme="minorHAnsi" w:hAnsiTheme="minorHAnsi" w:cstheme="minorHAnsi"/>
          <w:sz w:val="24"/>
          <w:szCs w:val="24"/>
        </w:rPr>
        <w:t>•</w:t>
      </w:r>
      <w:r w:rsidRPr="00E87EF5">
        <w:rPr>
          <w:rFonts w:asciiTheme="minorHAnsi" w:hAnsiTheme="minorHAnsi" w:cstheme="minorHAnsi"/>
          <w:sz w:val="24"/>
          <w:szCs w:val="24"/>
        </w:rPr>
        <w:tab/>
        <w:t>Brief description of the scope, length, volume and status of the business relationship</w:t>
      </w:r>
    </w:p>
    <w:p w14:paraId="38A51F0D" w14:textId="77777777" w:rsidR="00E87EF5" w:rsidRPr="00E87EF5" w:rsidRDefault="00E87EF5" w:rsidP="00E87EF5">
      <w:pPr>
        <w:pStyle w:val="ListParagraph"/>
        <w:rPr>
          <w:rFonts w:asciiTheme="minorHAnsi" w:hAnsiTheme="minorHAnsi" w:cstheme="minorHAnsi"/>
          <w:sz w:val="24"/>
          <w:szCs w:val="24"/>
        </w:rPr>
      </w:pPr>
    </w:p>
    <w:p w14:paraId="31A4FABC" w14:textId="77777777" w:rsidR="006C2D03" w:rsidRPr="00E87EF5" w:rsidRDefault="00E87EF5" w:rsidP="00E87EF5">
      <w:pPr>
        <w:pStyle w:val="ListParagraph"/>
        <w:rPr>
          <w:rFonts w:asciiTheme="minorHAnsi" w:hAnsiTheme="minorHAnsi" w:cstheme="minorHAnsi"/>
          <w:sz w:val="24"/>
          <w:szCs w:val="24"/>
        </w:rPr>
      </w:pPr>
      <w:r w:rsidRPr="00E87EF5">
        <w:rPr>
          <w:rFonts w:asciiTheme="minorHAnsi" w:hAnsiTheme="minorHAnsi" w:cstheme="minorHAnsi"/>
          <w:sz w:val="24"/>
          <w:szCs w:val="24"/>
        </w:rPr>
        <w:t xml:space="preserve">References </w:t>
      </w:r>
      <w:proofErr w:type="gramStart"/>
      <w:r w:rsidRPr="00E87EF5">
        <w:rPr>
          <w:rFonts w:asciiTheme="minorHAnsi" w:hAnsiTheme="minorHAnsi" w:cstheme="minorHAnsi"/>
          <w:sz w:val="24"/>
          <w:szCs w:val="24"/>
        </w:rPr>
        <w:t>may be contacted</w:t>
      </w:r>
      <w:proofErr w:type="gramEnd"/>
      <w:r w:rsidRPr="00E87EF5">
        <w:rPr>
          <w:rFonts w:asciiTheme="minorHAnsi" w:hAnsiTheme="minorHAnsi" w:cstheme="minorHAnsi"/>
          <w:sz w:val="24"/>
          <w:szCs w:val="24"/>
        </w:rPr>
        <w:t xml:space="preserve"> at any time during this solicitation.</w:t>
      </w:r>
    </w:p>
    <w:p w14:paraId="2133BCF0" w14:textId="77777777" w:rsidR="00055914" w:rsidRDefault="00055914">
      <w:pPr>
        <w:rPr>
          <w:rFonts w:asciiTheme="minorHAnsi" w:hAnsiTheme="minorHAnsi" w:cstheme="minorHAnsi"/>
          <w:sz w:val="24"/>
          <w:szCs w:val="24"/>
        </w:rPr>
      </w:pPr>
      <w:r>
        <w:rPr>
          <w:rFonts w:asciiTheme="minorHAnsi" w:hAnsiTheme="minorHAnsi" w:cstheme="minorHAnsi"/>
          <w:sz w:val="24"/>
          <w:szCs w:val="24"/>
        </w:rPr>
        <w:br w:type="page"/>
      </w:r>
    </w:p>
    <w:p w14:paraId="58E41755" w14:textId="77777777" w:rsidR="006C2D03" w:rsidRPr="000205E7" w:rsidRDefault="006C2D03" w:rsidP="008562C2">
      <w:pPr>
        <w:pStyle w:val="ListParagraph"/>
        <w:rPr>
          <w:rFonts w:asciiTheme="minorHAnsi" w:hAnsiTheme="minorHAnsi" w:cstheme="minorHAnsi"/>
          <w:sz w:val="24"/>
          <w:szCs w:val="24"/>
        </w:rPr>
      </w:pPr>
    </w:p>
    <w:p w14:paraId="415FF10B" w14:textId="77777777" w:rsidR="00801010" w:rsidRPr="00F1381E" w:rsidRDefault="00801010" w:rsidP="00F1381E">
      <w:pPr>
        <w:pBdr>
          <w:bottom w:val="single" w:sz="4" w:space="1" w:color="auto"/>
        </w:pBdr>
        <w:rPr>
          <w:sz w:val="24"/>
        </w:rPr>
      </w:pPr>
      <w:r w:rsidRPr="00F1381E">
        <w:rPr>
          <w:b/>
          <w:sz w:val="24"/>
        </w:rPr>
        <w:t xml:space="preserve">Section </w:t>
      </w:r>
      <w:r w:rsidR="002A5614" w:rsidRPr="00F1381E">
        <w:rPr>
          <w:b/>
          <w:sz w:val="24"/>
        </w:rPr>
        <w:t>4</w:t>
      </w:r>
      <w:r w:rsidR="00A64FCA">
        <w:rPr>
          <w:b/>
          <w:sz w:val="24"/>
        </w:rPr>
        <w:t>: Cost Proposal</w:t>
      </w:r>
    </w:p>
    <w:p w14:paraId="18AF12AF" w14:textId="77777777" w:rsidR="00801010" w:rsidRDefault="00801010" w:rsidP="00801010">
      <w:pPr>
        <w:pStyle w:val="NoSpacing"/>
      </w:pPr>
    </w:p>
    <w:p w14:paraId="0F6C7554" w14:textId="77777777" w:rsidR="00C57E36" w:rsidRDefault="00C57E36" w:rsidP="00C57E36">
      <w:pPr>
        <w:pStyle w:val="NoSpacing"/>
        <w:rPr>
          <w:sz w:val="24"/>
          <w:szCs w:val="24"/>
        </w:rPr>
      </w:pPr>
      <w:r w:rsidRPr="00C57E36">
        <w:rPr>
          <w:sz w:val="24"/>
          <w:szCs w:val="24"/>
        </w:rPr>
        <w:t>The proposal should include the following:</w:t>
      </w:r>
    </w:p>
    <w:p w14:paraId="4EDDE25E" w14:textId="77777777" w:rsidR="007B6DFD" w:rsidRDefault="007B6DFD" w:rsidP="00C57E36">
      <w:pPr>
        <w:pStyle w:val="NoSpacing"/>
        <w:rPr>
          <w:sz w:val="24"/>
          <w:szCs w:val="24"/>
        </w:rPr>
      </w:pPr>
    </w:p>
    <w:p w14:paraId="31421B99" w14:textId="77777777" w:rsidR="007B6DFD" w:rsidRDefault="007B6DFD" w:rsidP="007B6DFD">
      <w:pPr>
        <w:pStyle w:val="NoSpacing"/>
        <w:numPr>
          <w:ilvl w:val="0"/>
          <w:numId w:val="9"/>
        </w:numPr>
        <w:rPr>
          <w:sz w:val="24"/>
          <w:szCs w:val="24"/>
        </w:rPr>
      </w:pPr>
      <w:r>
        <w:rPr>
          <w:sz w:val="24"/>
          <w:szCs w:val="24"/>
        </w:rPr>
        <w:t>T</w:t>
      </w:r>
      <w:r w:rsidR="00C57E36" w:rsidRPr="00C57E36">
        <w:rPr>
          <w:sz w:val="24"/>
          <w:szCs w:val="24"/>
        </w:rPr>
        <w:t>he pricing structure for the various comp</w:t>
      </w:r>
      <w:r w:rsidR="00C57E36">
        <w:rPr>
          <w:sz w:val="24"/>
          <w:szCs w:val="24"/>
        </w:rPr>
        <w:t>onents of the service provided.</w:t>
      </w:r>
    </w:p>
    <w:p w14:paraId="50298231" w14:textId="77777777" w:rsidR="007B6DFD" w:rsidRDefault="00C57E36" w:rsidP="007B6DFD">
      <w:pPr>
        <w:pStyle w:val="NoSpacing"/>
        <w:numPr>
          <w:ilvl w:val="0"/>
          <w:numId w:val="9"/>
        </w:numPr>
        <w:rPr>
          <w:sz w:val="24"/>
          <w:szCs w:val="24"/>
        </w:rPr>
      </w:pPr>
      <w:r w:rsidRPr="007B6DFD">
        <w:rPr>
          <w:sz w:val="24"/>
          <w:szCs w:val="24"/>
        </w:rPr>
        <w:t>The rate per hour of work for implementation and f</w:t>
      </w:r>
      <w:r w:rsidR="007B6DFD">
        <w:rPr>
          <w:sz w:val="24"/>
          <w:szCs w:val="24"/>
        </w:rPr>
        <w:t>uture consulting and assistance.</w:t>
      </w:r>
    </w:p>
    <w:p w14:paraId="637461D3" w14:textId="77777777" w:rsidR="00E972D2" w:rsidRPr="007B6DFD" w:rsidRDefault="00C57E36" w:rsidP="007B6DFD">
      <w:pPr>
        <w:pStyle w:val="NoSpacing"/>
        <w:numPr>
          <w:ilvl w:val="0"/>
          <w:numId w:val="9"/>
        </w:numPr>
        <w:rPr>
          <w:sz w:val="24"/>
          <w:szCs w:val="24"/>
        </w:rPr>
      </w:pPr>
      <w:r w:rsidRPr="007B6DFD">
        <w:rPr>
          <w:sz w:val="24"/>
          <w:szCs w:val="24"/>
        </w:rPr>
        <w:t>An itemized list of any additional expenses.</w:t>
      </w:r>
    </w:p>
    <w:p w14:paraId="02D9B532" w14:textId="77777777" w:rsidR="00AC40A6" w:rsidRDefault="00AC40A6" w:rsidP="00334F25">
      <w:pPr>
        <w:pStyle w:val="NoSpacing"/>
        <w:ind w:left="720"/>
        <w:rPr>
          <w:sz w:val="24"/>
          <w:szCs w:val="24"/>
        </w:rPr>
      </w:pPr>
    </w:p>
    <w:p w14:paraId="7508F4F6" w14:textId="77777777" w:rsidR="00AC40A6" w:rsidRDefault="00AC40A6" w:rsidP="00334F25">
      <w:pPr>
        <w:pStyle w:val="NoSpacing"/>
        <w:ind w:left="720"/>
        <w:rPr>
          <w:sz w:val="24"/>
          <w:szCs w:val="24"/>
        </w:rPr>
      </w:pPr>
    </w:p>
    <w:p w14:paraId="73AA6B3E" w14:textId="77777777" w:rsidR="00801010" w:rsidRPr="00FB6D77" w:rsidRDefault="00801010" w:rsidP="00801010">
      <w:pPr>
        <w:pStyle w:val="NoSpacing"/>
        <w:rPr>
          <w:b/>
          <w:sz w:val="24"/>
          <w:szCs w:val="24"/>
          <w:u w:val="single"/>
        </w:rPr>
      </w:pPr>
    </w:p>
    <w:p w14:paraId="6BE10D40" w14:textId="77777777" w:rsidR="00142342" w:rsidRPr="000205E7" w:rsidRDefault="00142342" w:rsidP="004A067D">
      <w:pPr>
        <w:pStyle w:val="NoSpacing"/>
        <w:pBdr>
          <w:top w:val="single" w:sz="4" w:space="1" w:color="auto"/>
          <w:left w:val="single" w:sz="4" w:space="4" w:color="auto"/>
          <w:bottom w:val="single" w:sz="4" w:space="1" w:color="auto"/>
          <w:right w:val="single" w:sz="4" w:space="4" w:color="auto"/>
        </w:pBdr>
        <w:jc w:val="center"/>
        <w:rPr>
          <w:rStyle w:val="Strong"/>
          <w:rFonts w:asciiTheme="minorHAnsi" w:hAnsiTheme="minorHAnsi" w:cstheme="minorHAnsi"/>
          <w:b w:val="0"/>
          <w:sz w:val="24"/>
          <w:szCs w:val="24"/>
        </w:rPr>
      </w:pPr>
      <w:r w:rsidRPr="000205E7">
        <w:rPr>
          <w:rStyle w:val="Strong"/>
          <w:rFonts w:asciiTheme="minorHAnsi" w:hAnsiTheme="minorHAnsi" w:cstheme="minorHAnsi"/>
          <w:sz w:val="24"/>
          <w:szCs w:val="24"/>
        </w:rPr>
        <w:t>Exhibit 1:</w:t>
      </w:r>
      <w:r w:rsidR="004A067D" w:rsidRPr="000205E7">
        <w:rPr>
          <w:rStyle w:val="Strong"/>
          <w:rFonts w:asciiTheme="minorHAnsi" w:hAnsiTheme="minorHAnsi" w:cstheme="minorHAnsi"/>
          <w:sz w:val="24"/>
          <w:szCs w:val="24"/>
        </w:rPr>
        <w:t xml:space="preserve"> </w:t>
      </w:r>
      <w:r w:rsidR="00B6437E">
        <w:rPr>
          <w:rStyle w:val="Strong"/>
          <w:rFonts w:asciiTheme="minorHAnsi" w:hAnsiTheme="minorHAnsi" w:cstheme="minorHAnsi"/>
          <w:sz w:val="24"/>
          <w:szCs w:val="24"/>
        </w:rPr>
        <w:t>Draft Master Agreement</w:t>
      </w:r>
    </w:p>
    <w:p w14:paraId="33C64776" w14:textId="77777777" w:rsidR="004A067D" w:rsidRPr="000205E7" w:rsidRDefault="004A067D" w:rsidP="004A067D">
      <w:pPr>
        <w:pStyle w:val="NoSpacing"/>
        <w:rPr>
          <w:rFonts w:asciiTheme="minorHAnsi" w:hAnsiTheme="minorHAnsi" w:cstheme="minorHAnsi"/>
          <w:sz w:val="24"/>
          <w:szCs w:val="24"/>
        </w:rPr>
      </w:pPr>
    </w:p>
    <w:p w14:paraId="58B05368" w14:textId="77777777" w:rsidR="00DC55BA" w:rsidRPr="00852035" w:rsidRDefault="00852035" w:rsidP="002E4258">
      <w:pPr>
        <w:pStyle w:val="NoSpacing"/>
        <w:rPr>
          <w:rFonts w:asciiTheme="minorHAnsi" w:hAnsiTheme="minorHAnsi" w:cstheme="minorHAnsi"/>
          <w:color w:val="FF0000"/>
          <w:sz w:val="24"/>
          <w:szCs w:val="24"/>
        </w:rPr>
      </w:pPr>
      <w:r w:rsidRPr="00852035">
        <w:rPr>
          <w:rFonts w:asciiTheme="minorHAnsi" w:hAnsiTheme="minorHAnsi" w:cstheme="minorHAnsi"/>
          <w:color w:val="FF0000"/>
          <w:sz w:val="24"/>
          <w:szCs w:val="24"/>
        </w:rPr>
        <w:t xml:space="preserve">This Exhibit 1 contains a draft master agreement.  The University will enter into negotiations with </w:t>
      </w:r>
      <w:r w:rsidR="00937E3A">
        <w:rPr>
          <w:rFonts w:asciiTheme="minorHAnsi" w:hAnsiTheme="minorHAnsi" w:cstheme="minorHAnsi"/>
          <w:color w:val="FF0000"/>
          <w:sz w:val="24"/>
          <w:szCs w:val="24"/>
        </w:rPr>
        <w:t>respondents</w:t>
      </w:r>
      <w:r w:rsidRPr="00852035">
        <w:rPr>
          <w:rFonts w:asciiTheme="minorHAnsi" w:hAnsiTheme="minorHAnsi" w:cstheme="minorHAnsi"/>
          <w:color w:val="FF0000"/>
          <w:sz w:val="24"/>
          <w:szCs w:val="24"/>
        </w:rPr>
        <w:t xml:space="preserve"> that win an award through the solicitation process.</w:t>
      </w:r>
      <w:r>
        <w:rPr>
          <w:rFonts w:asciiTheme="minorHAnsi" w:hAnsiTheme="minorHAnsi" w:cstheme="minorHAnsi"/>
          <w:color w:val="FF0000"/>
          <w:sz w:val="24"/>
          <w:szCs w:val="24"/>
        </w:rPr>
        <w:t xml:space="preserve">  The University provides this draft to help expedite the negotiation process.  Please note that this draft is subject to change at University’s discretion, and the draft is for review purposes only.  </w:t>
      </w:r>
    </w:p>
    <w:p w14:paraId="7F7C98F1" w14:textId="77777777" w:rsidR="00852035" w:rsidRDefault="00852035" w:rsidP="002E4258">
      <w:pPr>
        <w:pStyle w:val="NoSpacing"/>
        <w:rPr>
          <w:rFonts w:asciiTheme="minorHAnsi" w:hAnsiTheme="minorHAnsi" w:cstheme="minorHAnsi"/>
          <w:sz w:val="24"/>
          <w:szCs w:val="24"/>
        </w:rPr>
      </w:pPr>
    </w:p>
    <w:p w14:paraId="6A043F6C" w14:textId="77777777" w:rsidR="00852035" w:rsidRDefault="00852035" w:rsidP="002E4258">
      <w:pPr>
        <w:pStyle w:val="NoSpacing"/>
        <w:rPr>
          <w:rFonts w:asciiTheme="minorHAnsi" w:hAnsiTheme="minorHAnsi" w:cstheme="minorHAnsi"/>
          <w:sz w:val="24"/>
          <w:szCs w:val="24"/>
        </w:rPr>
      </w:pPr>
    </w:p>
    <w:p w14:paraId="40020566" w14:textId="77777777" w:rsidR="00B56A61" w:rsidRPr="00F910F5" w:rsidRDefault="00B56A61" w:rsidP="00B56A61">
      <w:pPr>
        <w:spacing w:after="160" w:line="259" w:lineRule="auto"/>
        <w:jc w:val="center"/>
        <w:rPr>
          <w:rFonts w:asciiTheme="minorHAnsi" w:hAnsiTheme="minorHAnsi" w:cstheme="minorHAnsi"/>
          <w:b/>
          <w:sz w:val="28"/>
          <w:szCs w:val="24"/>
        </w:rPr>
      </w:pPr>
      <w:r w:rsidRPr="00F910F5">
        <w:rPr>
          <w:rFonts w:asciiTheme="minorHAnsi" w:hAnsiTheme="minorHAnsi" w:cstheme="minorHAnsi"/>
          <w:b/>
          <w:sz w:val="28"/>
          <w:szCs w:val="24"/>
        </w:rPr>
        <w:t>Agreement</w:t>
      </w:r>
    </w:p>
    <w:p w14:paraId="2895FADD" w14:textId="77777777" w:rsidR="00B56A61" w:rsidRPr="0033792D" w:rsidRDefault="00B56A61" w:rsidP="00B56A61">
      <w:pPr>
        <w:spacing w:after="160" w:line="259" w:lineRule="auto"/>
        <w:rPr>
          <w:rFonts w:asciiTheme="minorHAnsi" w:hAnsiTheme="minorHAnsi" w:cstheme="minorHAnsi"/>
          <w:szCs w:val="24"/>
        </w:rPr>
      </w:pPr>
      <w:r w:rsidRPr="0033792D">
        <w:rPr>
          <w:rFonts w:asciiTheme="minorHAnsi" w:hAnsiTheme="minorHAnsi" w:cstheme="minorHAnsi"/>
          <w:szCs w:val="24"/>
        </w:rPr>
        <w:t xml:space="preserve">This supplier agreement is dated </w:t>
      </w:r>
      <w:sdt>
        <w:sdtPr>
          <w:rPr>
            <w:rFonts w:asciiTheme="minorHAnsi" w:hAnsiTheme="minorHAnsi" w:cstheme="minorHAnsi"/>
            <w:szCs w:val="24"/>
          </w:rPr>
          <w:id w:val="-241559015"/>
          <w:placeholder>
            <w:docPart w:val="BB50FD53A70E433086C2ACBA9C461F99"/>
          </w:placeholder>
          <w:showingPlcHdr/>
          <w:date w:fullDate="2017-09-01T00:00:00Z">
            <w:dateFormat w:val="M/d/yyyy"/>
            <w:lid w:val="en-US"/>
            <w:storeMappedDataAs w:val="dateTime"/>
            <w:calendar w:val="gregorian"/>
          </w:date>
        </w:sdtPr>
        <w:sdtEndPr/>
        <w:sdtContent>
          <w:r w:rsidRPr="0033792D">
            <w:rPr>
              <w:rStyle w:val="PlaceholderText"/>
              <w:rFonts w:asciiTheme="minorHAnsi" w:hAnsiTheme="minorHAnsi" w:cstheme="minorHAnsi"/>
              <w:szCs w:val="24"/>
            </w:rPr>
            <w:t xml:space="preserve">Click or tap to enter a </w:t>
          </w:r>
          <w:proofErr w:type="gramStart"/>
          <w:r w:rsidRPr="0033792D">
            <w:rPr>
              <w:rStyle w:val="PlaceholderText"/>
              <w:rFonts w:asciiTheme="minorHAnsi" w:hAnsiTheme="minorHAnsi" w:cstheme="minorHAnsi"/>
              <w:szCs w:val="24"/>
            </w:rPr>
            <w:t>date.</w:t>
          </w:r>
        </w:sdtContent>
      </w:sdt>
      <w:r w:rsidRPr="0033792D">
        <w:rPr>
          <w:rFonts w:asciiTheme="minorHAnsi" w:hAnsiTheme="minorHAnsi" w:cstheme="minorHAnsi"/>
          <w:szCs w:val="24"/>
        </w:rPr>
        <w:t>,</w:t>
      </w:r>
      <w:proofErr w:type="gramEnd"/>
      <w:r w:rsidRPr="0033792D">
        <w:rPr>
          <w:rFonts w:asciiTheme="minorHAnsi" w:hAnsiTheme="minorHAnsi" w:cstheme="minorHAnsi"/>
          <w:szCs w:val="24"/>
        </w:rPr>
        <w:t xml:space="preserve"> and is between </w:t>
      </w:r>
      <w:sdt>
        <w:sdtPr>
          <w:rPr>
            <w:rFonts w:asciiTheme="minorHAnsi" w:hAnsiTheme="minorHAnsi" w:cstheme="minorHAnsi"/>
            <w:szCs w:val="24"/>
          </w:rPr>
          <w:id w:val="416215437"/>
          <w:placeholder>
            <w:docPart w:val="E15CBA463621406A909321CAED88ED51"/>
          </w:placeholder>
          <w:showingPlcHdr/>
        </w:sdtPr>
        <w:sdtEndPr/>
        <w:sdtContent>
          <w:r w:rsidRPr="0033792D">
            <w:rPr>
              <w:rStyle w:val="PlaceholderText"/>
              <w:rFonts w:asciiTheme="minorHAnsi" w:hAnsiTheme="minorHAnsi" w:cstheme="minorHAnsi"/>
              <w:szCs w:val="24"/>
            </w:rPr>
            <w:t>Click or tap here to enter text.</w:t>
          </w:r>
        </w:sdtContent>
      </w:sdt>
      <w:r w:rsidRPr="0033792D">
        <w:rPr>
          <w:rFonts w:asciiTheme="minorHAnsi" w:hAnsiTheme="minorHAnsi" w:cstheme="minorHAnsi"/>
          <w:szCs w:val="24"/>
        </w:rPr>
        <w:t xml:space="preserve"> (“Supplier”), and The University of Tennessee, an instrumentality of the State of Tennessee (“University”).  </w:t>
      </w:r>
    </w:p>
    <w:p w14:paraId="1CC5BDD7" w14:textId="77777777" w:rsidR="00B56A61" w:rsidRPr="0033792D" w:rsidRDefault="00B56A61" w:rsidP="00B56A61">
      <w:pPr>
        <w:pStyle w:val="NoSpacing"/>
        <w:rPr>
          <w:rFonts w:cstheme="minorHAnsi"/>
          <w:sz w:val="24"/>
          <w:szCs w:val="24"/>
        </w:rPr>
      </w:pPr>
    </w:p>
    <w:p w14:paraId="69109481" w14:textId="77777777" w:rsidR="00B56A61" w:rsidRPr="0033792D" w:rsidRDefault="00B56A61" w:rsidP="00B56A61">
      <w:pPr>
        <w:pStyle w:val="NoSpacing"/>
        <w:rPr>
          <w:rFonts w:cstheme="minorHAnsi"/>
          <w:sz w:val="24"/>
          <w:szCs w:val="24"/>
        </w:rPr>
      </w:pPr>
      <w:r w:rsidRPr="0033792D">
        <w:rPr>
          <w:rFonts w:cstheme="minorHAnsi"/>
          <w:b/>
          <w:sz w:val="24"/>
          <w:szCs w:val="24"/>
        </w:rPr>
        <w:t>Background</w:t>
      </w:r>
      <w:r w:rsidRPr="0033792D">
        <w:rPr>
          <w:rFonts w:cstheme="minorHAnsi"/>
          <w:sz w:val="24"/>
          <w:szCs w:val="24"/>
        </w:rPr>
        <w:t>:</w:t>
      </w:r>
    </w:p>
    <w:p w14:paraId="3C1E09EE" w14:textId="77777777" w:rsidR="00B56A61" w:rsidRPr="0033792D" w:rsidRDefault="00B56A61" w:rsidP="00B56A61">
      <w:pPr>
        <w:pStyle w:val="NoSpacing"/>
        <w:widowControl/>
        <w:numPr>
          <w:ilvl w:val="0"/>
          <w:numId w:val="10"/>
        </w:numPr>
        <w:rPr>
          <w:rFonts w:cstheme="minorHAnsi"/>
          <w:sz w:val="24"/>
          <w:szCs w:val="24"/>
        </w:rPr>
      </w:pPr>
      <w:r w:rsidRPr="0033792D">
        <w:rPr>
          <w:rFonts w:cstheme="minorHAnsi"/>
          <w:sz w:val="24"/>
          <w:szCs w:val="24"/>
        </w:rPr>
        <w:t>The University of Tennessee, a public university system, is composed of the following:</w:t>
      </w:r>
    </w:p>
    <w:p w14:paraId="676FCCF8" w14:textId="77777777" w:rsidR="00B56A61" w:rsidRPr="0033792D" w:rsidRDefault="00B56A61" w:rsidP="00B56A61">
      <w:pPr>
        <w:pStyle w:val="NoSpacing"/>
        <w:widowControl/>
        <w:numPr>
          <w:ilvl w:val="1"/>
          <w:numId w:val="10"/>
        </w:numPr>
        <w:rPr>
          <w:rFonts w:cstheme="minorHAnsi"/>
          <w:sz w:val="24"/>
          <w:szCs w:val="24"/>
        </w:rPr>
      </w:pPr>
      <w:r w:rsidRPr="0033792D">
        <w:rPr>
          <w:rFonts w:cstheme="minorHAnsi"/>
          <w:sz w:val="24"/>
          <w:szCs w:val="24"/>
        </w:rPr>
        <w:t>Campuses:</w:t>
      </w:r>
    </w:p>
    <w:p w14:paraId="47173A4F" w14:textId="77777777" w:rsidR="00B56A61" w:rsidRPr="0033792D" w:rsidRDefault="00B56A61" w:rsidP="00B56A61">
      <w:pPr>
        <w:pStyle w:val="NoSpacing"/>
        <w:widowControl/>
        <w:numPr>
          <w:ilvl w:val="2"/>
          <w:numId w:val="10"/>
        </w:numPr>
        <w:rPr>
          <w:rFonts w:cstheme="minorHAnsi"/>
          <w:sz w:val="24"/>
          <w:szCs w:val="24"/>
        </w:rPr>
      </w:pPr>
      <w:r w:rsidRPr="0033792D">
        <w:rPr>
          <w:rFonts w:cstheme="minorHAnsi"/>
          <w:sz w:val="24"/>
          <w:szCs w:val="24"/>
        </w:rPr>
        <w:t xml:space="preserve">Chattanooga; </w:t>
      </w:r>
    </w:p>
    <w:p w14:paraId="6124B7F9" w14:textId="77777777" w:rsidR="00B56A61" w:rsidRPr="0033792D" w:rsidRDefault="00B56A61" w:rsidP="00B56A61">
      <w:pPr>
        <w:pStyle w:val="NoSpacing"/>
        <w:widowControl/>
        <w:numPr>
          <w:ilvl w:val="2"/>
          <w:numId w:val="10"/>
        </w:numPr>
        <w:rPr>
          <w:rFonts w:cstheme="minorHAnsi"/>
          <w:sz w:val="24"/>
          <w:szCs w:val="24"/>
        </w:rPr>
      </w:pPr>
      <w:r w:rsidRPr="0033792D">
        <w:rPr>
          <w:rFonts w:cstheme="minorHAnsi"/>
          <w:sz w:val="24"/>
          <w:szCs w:val="24"/>
        </w:rPr>
        <w:t xml:space="preserve">Health Science Center; </w:t>
      </w:r>
    </w:p>
    <w:p w14:paraId="58B2AC0A" w14:textId="77777777" w:rsidR="00B56A61" w:rsidRPr="0033792D" w:rsidRDefault="00B56A61" w:rsidP="00B56A61">
      <w:pPr>
        <w:pStyle w:val="NoSpacing"/>
        <w:widowControl/>
        <w:numPr>
          <w:ilvl w:val="2"/>
          <w:numId w:val="10"/>
        </w:numPr>
        <w:rPr>
          <w:rFonts w:cstheme="minorHAnsi"/>
          <w:sz w:val="24"/>
          <w:szCs w:val="24"/>
        </w:rPr>
      </w:pPr>
      <w:r w:rsidRPr="0033792D">
        <w:rPr>
          <w:rFonts w:cstheme="minorHAnsi"/>
          <w:sz w:val="24"/>
          <w:szCs w:val="24"/>
        </w:rPr>
        <w:t xml:space="preserve">Knoxville; and </w:t>
      </w:r>
    </w:p>
    <w:p w14:paraId="597EDAA4" w14:textId="77777777" w:rsidR="00B56A61" w:rsidRPr="00DE576C" w:rsidRDefault="00B56A61" w:rsidP="00B56A61">
      <w:pPr>
        <w:pStyle w:val="NoSpacing"/>
        <w:widowControl/>
        <w:numPr>
          <w:ilvl w:val="2"/>
          <w:numId w:val="10"/>
        </w:numPr>
        <w:rPr>
          <w:rFonts w:cstheme="minorHAnsi"/>
          <w:sz w:val="24"/>
          <w:szCs w:val="24"/>
        </w:rPr>
      </w:pPr>
      <w:r w:rsidRPr="00DE576C">
        <w:rPr>
          <w:rFonts w:cstheme="minorHAnsi"/>
          <w:sz w:val="24"/>
          <w:szCs w:val="24"/>
        </w:rPr>
        <w:t>Martin.</w:t>
      </w:r>
    </w:p>
    <w:p w14:paraId="7296ABB4" w14:textId="77777777" w:rsidR="00B56A61" w:rsidRPr="00DE576C" w:rsidRDefault="00B56A61" w:rsidP="00B56A61">
      <w:pPr>
        <w:pStyle w:val="NoSpacing"/>
        <w:widowControl/>
        <w:numPr>
          <w:ilvl w:val="1"/>
          <w:numId w:val="10"/>
        </w:numPr>
        <w:rPr>
          <w:rFonts w:cstheme="minorHAnsi"/>
          <w:sz w:val="24"/>
          <w:szCs w:val="24"/>
        </w:rPr>
      </w:pPr>
      <w:r w:rsidRPr="00DE576C">
        <w:rPr>
          <w:rFonts w:cstheme="minorHAnsi"/>
          <w:sz w:val="24"/>
          <w:szCs w:val="24"/>
        </w:rPr>
        <w:t xml:space="preserve">Institutes: </w:t>
      </w:r>
    </w:p>
    <w:p w14:paraId="19460856" w14:textId="77777777" w:rsidR="00B56A61" w:rsidRPr="00DE576C" w:rsidRDefault="00B56A61" w:rsidP="00B56A61">
      <w:pPr>
        <w:pStyle w:val="NoSpacing"/>
        <w:widowControl/>
        <w:numPr>
          <w:ilvl w:val="2"/>
          <w:numId w:val="10"/>
        </w:numPr>
        <w:rPr>
          <w:rFonts w:cstheme="minorHAnsi"/>
          <w:sz w:val="24"/>
          <w:szCs w:val="24"/>
        </w:rPr>
      </w:pPr>
      <w:r w:rsidRPr="00DE576C">
        <w:rPr>
          <w:rFonts w:cstheme="minorHAnsi"/>
          <w:sz w:val="24"/>
          <w:szCs w:val="24"/>
        </w:rPr>
        <w:t xml:space="preserve">Institute of Agriculture (which includes the University’s College of Veterinary Medicine); </w:t>
      </w:r>
    </w:p>
    <w:p w14:paraId="2EBA8D1B" w14:textId="77777777" w:rsidR="00B56A61" w:rsidRPr="00DE576C" w:rsidRDefault="00B56A61" w:rsidP="00B56A61">
      <w:pPr>
        <w:pStyle w:val="NoSpacing"/>
        <w:widowControl/>
        <w:numPr>
          <w:ilvl w:val="2"/>
          <w:numId w:val="10"/>
        </w:numPr>
        <w:rPr>
          <w:rFonts w:cstheme="minorHAnsi"/>
          <w:sz w:val="24"/>
          <w:szCs w:val="24"/>
        </w:rPr>
      </w:pPr>
      <w:r w:rsidRPr="00DE576C">
        <w:rPr>
          <w:rFonts w:cstheme="minorHAnsi"/>
          <w:sz w:val="24"/>
          <w:szCs w:val="24"/>
        </w:rPr>
        <w:t>Institute for Public Service; and</w:t>
      </w:r>
    </w:p>
    <w:p w14:paraId="45C411AF" w14:textId="77777777" w:rsidR="00B56A61" w:rsidRPr="00DE576C" w:rsidRDefault="00B56A61" w:rsidP="00B56A61">
      <w:pPr>
        <w:pStyle w:val="NoSpacing"/>
        <w:widowControl/>
        <w:numPr>
          <w:ilvl w:val="2"/>
          <w:numId w:val="10"/>
        </w:numPr>
        <w:rPr>
          <w:rFonts w:cstheme="minorHAnsi"/>
          <w:sz w:val="24"/>
          <w:szCs w:val="24"/>
        </w:rPr>
      </w:pPr>
      <w:r w:rsidRPr="00DE576C">
        <w:rPr>
          <w:rFonts w:cstheme="minorHAnsi"/>
          <w:sz w:val="24"/>
          <w:szCs w:val="24"/>
        </w:rPr>
        <w:t xml:space="preserve">Space Institute. </w:t>
      </w:r>
    </w:p>
    <w:p w14:paraId="0DE74E5A" w14:textId="77777777" w:rsidR="00B56A61" w:rsidRPr="00DE576C" w:rsidRDefault="00B56A61" w:rsidP="00B56A61">
      <w:pPr>
        <w:pStyle w:val="NoSpacing"/>
        <w:widowControl/>
        <w:numPr>
          <w:ilvl w:val="1"/>
          <w:numId w:val="10"/>
        </w:numPr>
        <w:rPr>
          <w:rFonts w:cstheme="minorHAnsi"/>
          <w:sz w:val="24"/>
          <w:szCs w:val="24"/>
        </w:rPr>
      </w:pPr>
      <w:r w:rsidRPr="00DE576C">
        <w:rPr>
          <w:rFonts w:cstheme="minorHAnsi"/>
          <w:sz w:val="24"/>
          <w:szCs w:val="24"/>
        </w:rPr>
        <w:t>Administration:</w:t>
      </w:r>
    </w:p>
    <w:p w14:paraId="7DB59C1F" w14:textId="77777777" w:rsidR="00B56A61" w:rsidRPr="00DE576C" w:rsidRDefault="00B56A61" w:rsidP="00B56A61">
      <w:pPr>
        <w:pStyle w:val="NoSpacing"/>
        <w:widowControl/>
        <w:numPr>
          <w:ilvl w:val="2"/>
          <w:numId w:val="10"/>
        </w:numPr>
        <w:rPr>
          <w:rFonts w:cstheme="minorHAnsi"/>
          <w:sz w:val="24"/>
          <w:szCs w:val="24"/>
        </w:rPr>
      </w:pPr>
      <w:r w:rsidRPr="00DE576C">
        <w:rPr>
          <w:rFonts w:cstheme="minorHAnsi"/>
          <w:sz w:val="24"/>
          <w:szCs w:val="24"/>
        </w:rPr>
        <w:t xml:space="preserve">University System Administration. </w:t>
      </w:r>
    </w:p>
    <w:p w14:paraId="3B3351C4" w14:textId="77777777" w:rsidR="00B56A61" w:rsidRPr="00DE576C" w:rsidRDefault="00B56A61" w:rsidP="00B56A61">
      <w:pPr>
        <w:pStyle w:val="NoSpacing"/>
        <w:ind w:left="2160"/>
        <w:rPr>
          <w:rFonts w:cstheme="minorHAnsi"/>
          <w:sz w:val="24"/>
          <w:szCs w:val="24"/>
        </w:rPr>
      </w:pPr>
    </w:p>
    <w:p w14:paraId="3AD49376" w14:textId="77777777" w:rsidR="00B56A61" w:rsidRPr="00DE576C" w:rsidRDefault="00B56A61" w:rsidP="00B56A61">
      <w:pPr>
        <w:pStyle w:val="NoSpacing"/>
        <w:widowControl/>
        <w:numPr>
          <w:ilvl w:val="0"/>
          <w:numId w:val="10"/>
        </w:numPr>
        <w:rPr>
          <w:rFonts w:cstheme="minorHAnsi"/>
          <w:sz w:val="24"/>
          <w:szCs w:val="24"/>
        </w:rPr>
      </w:pPr>
      <w:r w:rsidRPr="00DE576C">
        <w:rPr>
          <w:rFonts w:cstheme="minorHAnsi"/>
          <w:sz w:val="24"/>
          <w:szCs w:val="24"/>
        </w:rPr>
        <w:lastRenderedPageBreak/>
        <w:t xml:space="preserve">The University published a bid solicitation (# </w:t>
      </w:r>
      <w:sdt>
        <w:sdtPr>
          <w:rPr>
            <w:rFonts w:cstheme="minorHAnsi"/>
            <w:sz w:val="24"/>
            <w:szCs w:val="24"/>
          </w:rPr>
          <w:id w:val="-343946716"/>
          <w:placeholder>
            <w:docPart w:val="9684B5E98C5C4DCA8C7E756BC786E1F8"/>
          </w:placeholder>
          <w:showingPlcHdr/>
        </w:sdtPr>
        <w:sdtEndPr/>
        <w:sdtContent>
          <w:r w:rsidRPr="00DE576C">
            <w:rPr>
              <w:rStyle w:val="PlaceholderText"/>
              <w:rFonts w:cstheme="minorHAnsi"/>
              <w:sz w:val="24"/>
              <w:szCs w:val="24"/>
            </w:rPr>
            <w:t>Click or tap here to enter text.</w:t>
          </w:r>
        </w:sdtContent>
      </w:sdt>
      <w:r w:rsidRPr="00DE576C">
        <w:rPr>
          <w:rFonts w:cstheme="minorHAnsi"/>
          <w:sz w:val="24"/>
          <w:szCs w:val="24"/>
        </w:rPr>
        <w:t xml:space="preserve">) on </w:t>
      </w:r>
      <w:sdt>
        <w:sdtPr>
          <w:rPr>
            <w:rFonts w:cstheme="minorHAnsi"/>
            <w:sz w:val="24"/>
            <w:szCs w:val="24"/>
          </w:rPr>
          <w:id w:val="-1670554487"/>
          <w:placeholder>
            <w:docPart w:val="55A7F985BCAB4A279DC241C5B52538AE"/>
          </w:placeholder>
          <w:showingPlcHdr/>
          <w:date>
            <w:dateFormat w:val="M/d/yyyy"/>
            <w:lid w:val="en-US"/>
            <w:storeMappedDataAs w:val="dateTime"/>
            <w:calendar w:val="gregorian"/>
          </w:date>
        </w:sdtPr>
        <w:sdtEndPr/>
        <w:sdtContent>
          <w:r w:rsidRPr="00DE576C">
            <w:rPr>
              <w:rStyle w:val="PlaceholderText"/>
              <w:rFonts w:cstheme="minorHAnsi"/>
              <w:sz w:val="24"/>
              <w:szCs w:val="24"/>
            </w:rPr>
            <w:t>Click or tap to enter a date.</w:t>
          </w:r>
        </w:sdtContent>
      </w:sdt>
      <w:r w:rsidRPr="00DE576C">
        <w:rPr>
          <w:rFonts w:cstheme="minorHAnsi"/>
          <w:sz w:val="24"/>
          <w:szCs w:val="24"/>
        </w:rPr>
        <w:t xml:space="preserve">.  </w:t>
      </w:r>
    </w:p>
    <w:p w14:paraId="0829E5BF" w14:textId="77777777" w:rsidR="00B56A61" w:rsidRPr="00DE576C" w:rsidRDefault="00B56A61" w:rsidP="00B56A61">
      <w:pPr>
        <w:pStyle w:val="NoSpacing"/>
        <w:ind w:left="720"/>
        <w:rPr>
          <w:rFonts w:cstheme="minorHAnsi"/>
          <w:sz w:val="24"/>
          <w:szCs w:val="24"/>
        </w:rPr>
      </w:pPr>
    </w:p>
    <w:p w14:paraId="4A5F75A0" w14:textId="77777777" w:rsidR="00B56A61" w:rsidRPr="00DE576C" w:rsidRDefault="00B56A61" w:rsidP="00B56A61">
      <w:pPr>
        <w:pStyle w:val="NoSpacing"/>
        <w:widowControl/>
        <w:numPr>
          <w:ilvl w:val="0"/>
          <w:numId w:val="10"/>
        </w:numPr>
        <w:rPr>
          <w:rFonts w:cstheme="minorHAnsi"/>
          <w:sz w:val="24"/>
          <w:szCs w:val="24"/>
        </w:rPr>
      </w:pPr>
      <w:r w:rsidRPr="00DE576C">
        <w:rPr>
          <w:rFonts w:cstheme="minorHAnsi"/>
          <w:sz w:val="24"/>
          <w:szCs w:val="24"/>
        </w:rPr>
        <w:t xml:space="preserve">The University awarded to Supplier. </w:t>
      </w:r>
    </w:p>
    <w:p w14:paraId="4B305F87" w14:textId="77777777" w:rsidR="00B56A61" w:rsidRPr="00DE576C" w:rsidRDefault="00B56A61" w:rsidP="00B56A61">
      <w:pPr>
        <w:pStyle w:val="NoSpacing"/>
        <w:rPr>
          <w:rFonts w:cstheme="minorHAnsi"/>
          <w:sz w:val="24"/>
          <w:szCs w:val="24"/>
        </w:rPr>
      </w:pPr>
    </w:p>
    <w:p w14:paraId="19CDA72C" w14:textId="77777777" w:rsidR="00B56A61" w:rsidRPr="00DE576C" w:rsidRDefault="00B56A61" w:rsidP="00B56A61">
      <w:pPr>
        <w:pStyle w:val="NoSpacing"/>
        <w:rPr>
          <w:rFonts w:cstheme="minorHAnsi"/>
          <w:sz w:val="24"/>
          <w:szCs w:val="24"/>
        </w:rPr>
      </w:pPr>
    </w:p>
    <w:p w14:paraId="0192F065" w14:textId="77777777" w:rsidR="00B56A61" w:rsidRPr="00DE576C" w:rsidRDefault="00B56A61" w:rsidP="00B56A61">
      <w:pPr>
        <w:pStyle w:val="NoSpacing"/>
        <w:rPr>
          <w:rFonts w:cstheme="minorHAnsi"/>
          <w:sz w:val="24"/>
          <w:szCs w:val="24"/>
        </w:rPr>
      </w:pPr>
    </w:p>
    <w:p w14:paraId="7D1D0903" w14:textId="77777777" w:rsidR="00B56A61" w:rsidRPr="00DE576C" w:rsidRDefault="00B56A61" w:rsidP="00B56A61">
      <w:pPr>
        <w:pStyle w:val="NoSpacing"/>
        <w:rPr>
          <w:rFonts w:cstheme="minorHAnsi"/>
          <w:sz w:val="24"/>
          <w:szCs w:val="24"/>
        </w:rPr>
      </w:pPr>
      <w:r w:rsidRPr="00DE576C">
        <w:rPr>
          <w:rFonts w:cstheme="minorHAnsi"/>
          <w:b/>
          <w:sz w:val="24"/>
          <w:szCs w:val="24"/>
        </w:rPr>
        <w:t>Agreement</w:t>
      </w:r>
      <w:r w:rsidRPr="00DE576C">
        <w:rPr>
          <w:rFonts w:cstheme="minorHAnsi"/>
          <w:sz w:val="24"/>
          <w:szCs w:val="24"/>
        </w:rPr>
        <w:t xml:space="preserve">: The parties agree as follows: </w:t>
      </w:r>
    </w:p>
    <w:p w14:paraId="5DEFAC61" w14:textId="77777777" w:rsidR="00B56A61" w:rsidRPr="00DE576C" w:rsidRDefault="00B56A61" w:rsidP="00B56A61">
      <w:pPr>
        <w:pStyle w:val="NoSpacing"/>
        <w:rPr>
          <w:rFonts w:cstheme="minorHAnsi"/>
          <w:sz w:val="24"/>
          <w:szCs w:val="24"/>
        </w:rPr>
      </w:pPr>
    </w:p>
    <w:p w14:paraId="4EB4E705" w14:textId="77777777" w:rsidR="00B56A61" w:rsidRPr="00DE576C" w:rsidRDefault="00B56A61" w:rsidP="00B56A61">
      <w:pPr>
        <w:pStyle w:val="NoSpacing"/>
        <w:widowControl/>
        <w:numPr>
          <w:ilvl w:val="0"/>
          <w:numId w:val="11"/>
        </w:numPr>
        <w:rPr>
          <w:rFonts w:cstheme="minorHAnsi"/>
          <w:sz w:val="24"/>
          <w:szCs w:val="24"/>
        </w:rPr>
      </w:pPr>
      <w:r w:rsidRPr="00DE576C">
        <w:rPr>
          <w:rFonts w:cstheme="minorHAnsi"/>
          <w:b/>
          <w:sz w:val="24"/>
          <w:szCs w:val="24"/>
          <w:u w:val="single"/>
        </w:rPr>
        <w:t>Terms; Renewal; Termination</w:t>
      </w:r>
      <w:r w:rsidRPr="00DE576C">
        <w:rPr>
          <w:rFonts w:cstheme="minorHAnsi"/>
          <w:b/>
          <w:sz w:val="24"/>
          <w:szCs w:val="24"/>
        </w:rPr>
        <w:t>:</w:t>
      </w:r>
    </w:p>
    <w:p w14:paraId="0D0F863B" w14:textId="77777777" w:rsidR="00B56A61" w:rsidRPr="00DE576C" w:rsidRDefault="00B56A61" w:rsidP="00B56A61">
      <w:pPr>
        <w:pStyle w:val="NoSpacing"/>
        <w:widowControl/>
        <w:numPr>
          <w:ilvl w:val="1"/>
          <w:numId w:val="11"/>
        </w:numPr>
        <w:rPr>
          <w:rFonts w:cstheme="minorHAnsi"/>
          <w:sz w:val="24"/>
          <w:szCs w:val="24"/>
        </w:rPr>
      </w:pPr>
      <w:r w:rsidRPr="00DE576C">
        <w:rPr>
          <w:rFonts w:cstheme="minorHAnsi"/>
          <w:sz w:val="24"/>
          <w:szCs w:val="24"/>
          <w:u w:val="single"/>
        </w:rPr>
        <w:t>Term</w:t>
      </w:r>
      <w:r w:rsidRPr="00DE576C">
        <w:rPr>
          <w:rFonts w:cstheme="minorHAnsi"/>
          <w:sz w:val="24"/>
          <w:szCs w:val="24"/>
        </w:rPr>
        <w:t xml:space="preserve">: This agreement begins on the date stated in the introductory clause and ends at 11:59 PM Central Time on </w:t>
      </w:r>
      <w:sdt>
        <w:sdtPr>
          <w:rPr>
            <w:rFonts w:cstheme="minorHAnsi"/>
            <w:sz w:val="24"/>
            <w:szCs w:val="24"/>
          </w:rPr>
          <w:id w:val="-1379923198"/>
          <w:placeholder>
            <w:docPart w:val="55A7F985BCAB4A279DC241C5B52538AE"/>
          </w:placeholder>
          <w:showingPlcHdr/>
          <w:date>
            <w:dateFormat w:val="M/d/yyyy"/>
            <w:lid w:val="en-US"/>
            <w:storeMappedDataAs w:val="dateTime"/>
            <w:calendar w:val="gregorian"/>
          </w:date>
        </w:sdtPr>
        <w:sdtEndPr/>
        <w:sdtContent>
          <w:r w:rsidRPr="00DE576C">
            <w:rPr>
              <w:rStyle w:val="PlaceholderText"/>
              <w:rFonts w:cstheme="minorHAnsi"/>
              <w:sz w:val="24"/>
              <w:szCs w:val="24"/>
            </w:rPr>
            <w:t>Click or tap to enter a date.</w:t>
          </w:r>
        </w:sdtContent>
      </w:sdt>
      <w:r w:rsidRPr="00DE576C">
        <w:rPr>
          <w:rFonts w:cstheme="minorHAnsi"/>
          <w:sz w:val="24"/>
          <w:szCs w:val="24"/>
        </w:rPr>
        <w:t xml:space="preserve">.  </w:t>
      </w:r>
    </w:p>
    <w:p w14:paraId="279D4FFD" w14:textId="77777777" w:rsidR="00B56A61" w:rsidRPr="00DE576C" w:rsidRDefault="00B56A61" w:rsidP="00B56A61">
      <w:pPr>
        <w:pStyle w:val="NoSpacing"/>
        <w:ind w:left="1080"/>
        <w:rPr>
          <w:rFonts w:cstheme="minorHAnsi"/>
          <w:sz w:val="24"/>
          <w:szCs w:val="24"/>
        </w:rPr>
      </w:pPr>
    </w:p>
    <w:p w14:paraId="59126C7C" w14:textId="77777777" w:rsidR="00B56A61" w:rsidRPr="00DE576C" w:rsidRDefault="00B56A61" w:rsidP="00B56A61">
      <w:pPr>
        <w:pStyle w:val="NoSpacing"/>
        <w:widowControl/>
        <w:numPr>
          <w:ilvl w:val="1"/>
          <w:numId w:val="11"/>
        </w:numPr>
        <w:rPr>
          <w:rFonts w:cstheme="minorHAnsi"/>
          <w:sz w:val="24"/>
          <w:szCs w:val="24"/>
        </w:rPr>
      </w:pPr>
      <w:r w:rsidRPr="00DE576C">
        <w:rPr>
          <w:rFonts w:cstheme="minorHAnsi"/>
          <w:sz w:val="24"/>
          <w:szCs w:val="24"/>
          <w:u w:val="single"/>
        </w:rPr>
        <w:t>Renewal</w:t>
      </w:r>
      <w:r w:rsidRPr="00DE576C">
        <w:rPr>
          <w:rFonts w:cstheme="minorHAnsi"/>
          <w:sz w:val="24"/>
          <w:szCs w:val="24"/>
        </w:rPr>
        <w:t xml:space="preserve">: Upon mutual written agreement, the parties may extend this agreement through </w:t>
      </w:r>
      <w:sdt>
        <w:sdtPr>
          <w:rPr>
            <w:rFonts w:cstheme="minorHAnsi"/>
            <w:sz w:val="24"/>
            <w:szCs w:val="24"/>
          </w:rPr>
          <w:id w:val="1604851363"/>
          <w:placeholder>
            <w:docPart w:val="55A7F985BCAB4A279DC241C5B52538AE"/>
          </w:placeholder>
          <w:showingPlcHdr/>
          <w:date>
            <w:dateFormat w:val="M/d/yyyy"/>
            <w:lid w:val="en-US"/>
            <w:storeMappedDataAs w:val="dateTime"/>
            <w:calendar w:val="gregorian"/>
          </w:date>
        </w:sdtPr>
        <w:sdtEndPr/>
        <w:sdtContent>
          <w:r w:rsidRPr="00DE576C">
            <w:rPr>
              <w:rStyle w:val="PlaceholderText"/>
              <w:rFonts w:cstheme="minorHAnsi"/>
              <w:sz w:val="24"/>
              <w:szCs w:val="24"/>
            </w:rPr>
            <w:t>Click or tap to enter a date.</w:t>
          </w:r>
        </w:sdtContent>
      </w:sdt>
      <w:r w:rsidRPr="00DE576C">
        <w:rPr>
          <w:rFonts w:cstheme="minorHAnsi"/>
          <w:sz w:val="24"/>
          <w:szCs w:val="24"/>
        </w:rPr>
        <w:t xml:space="preserve">.   </w:t>
      </w:r>
    </w:p>
    <w:p w14:paraId="32D8A724" w14:textId="77777777" w:rsidR="00B56A61" w:rsidRPr="00DE576C" w:rsidRDefault="00B56A61" w:rsidP="00B56A61">
      <w:pPr>
        <w:pStyle w:val="ListParagraph"/>
        <w:rPr>
          <w:rFonts w:asciiTheme="minorHAnsi" w:hAnsiTheme="minorHAnsi" w:cstheme="minorHAnsi"/>
          <w:szCs w:val="24"/>
        </w:rPr>
      </w:pPr>
    </w:p>
    <w:p w14:paraId="3C90DE9A" w14:textId="77777777" w:rsidR="00B56A61" w:rsidRPr="00DE576C" w:rsidRDefault="00B56A61" w:rsidP="00B56A61">
      <w:pPr>
        <w:pStyle w:val="NoSpacing"/>
        <w:widowControl/>
        <w:numPr>
          <w:ilvl w:val="1"/>
          <w:numId w:val="11"/>
        </w:numPr>
        <w:rPr>
          <w:rFonts w:cstheme="minorHAnsi"/>
          <w:sz w:val="24"/>
          <w:szCs w:val="24"/>
        </w:rPr>
      </w:pPr>
      <w:r w:rsidRPr="00DE576C">
        <w:rPr>
          <w:rFonts w:cstheme="minorHAnsi"/>
          <w:sz w:val="24"/>
          <w:szCs w:val="24"/>
          <w:u w:val="single"/>
        </w:rPr>
        <w:t>Termination</w:t>
      </w:r>
      <w:r w:rsidRPr="00DE576C">
        <w:rPr>
          <w:rFonts w:cstheme="minorHAnsi"/>
          <w:sz w:val="24"/>
          <w:szCs w:val="24"/>
        </w:rPr>
        <w:t xml:space="preserve">: Either party may terminate this agreement for any reason by giving the other party at least 30 days’ prior notice.  </w:t>
      </w:r>
    </w:p>
    <w:p w14:paraId="1CB8A193" w14:textId="77777777" w:rsidR="00B56A61" w:rsidRPr="00DE576C" w:rsidRDefault="00B56A61" w:rsidP="00B56A61">
      <w:pPr>
        <w:pStyle w:val="ListParagraph"/>
        <w:rPr>
          <w:rFonts w:asciiTheme="minorHAnsi" w:hAnsiTheme="minorHAnsi" w:cstheme="minorHAnsi"/>
          <w:szCs w:val="24"/>
        </w:rPr>
      </w:pPr>
    </w:p>
    <w:p w14:paraId="721B3FE5" w14:textId="77777777" w:rsidR="00B56A61" w:rsidRDefault="00B56A61" w:rsidP="00B56A61">
      <w:pPr>
        <w:pStyle w:val="NoSpacing"/>
        <w:widowControl/>
        <w:numPr>
          <w:ilvl w:val="0"/>
          <w:numId w:val="11"/>
        </w:numPr>
        <w:rPr>
          <w:rFonts w:cstheme="minorHAnsi"/>
          <w:sz w:val="24"/>
          <w:szCs w:val="24"/>
        </w:rPr>
      </w:pPr>
      <w:r w:rsidRPr="004F15C2">
        <w:rPr>
          <w:rFonts w:cstheme="minorHAnsi"/>
          <w:b/>
          <w:sz w:val="24"/>
          <w:szCs w:val="24"/>
          <w:u w:val="single"/>
        </w:rPr>
        <w:t>Services</w:t>
      </w:r>
      <w:r>
        <w:rPr>
          <w:rFonts w:cstheme="minorHAnsi"/>
          <w:sz w:val="24"/>
          <w:szCs w:val="24"/>
        </w:rPr>
        <w:t xml:space="preserve">: Supplier shall provide the goods or services, or both, stated in Schedule 1. </w:t>
      </w:r>
    </w:p>
    <w:p w14:paraId="1A6F1693" w14:textId="77777777" w:rsidR="00B56A61" w:rsidRPr="004F15C2" w:rsidRDefault="00B56A61" w:rsidP="00B56A61">
      <w:pPr>
        <w:pStyle w:val="NoSpacing"/>
        <w:ind w:left="360"/>
        <w:rPr>
          <w:rFonts w:cstheme="minorHAnsi"/>
          <w:sz w:val="24"/>
          <w:szCs w:val="24"/>
        </w:rPr>
      </w:pPr>
    </w:p>
    <w:p w14:paraId="32C1CBE9" w14:textId="77777777" w:rsidR="00B56A61" w:rsidRPr="00DE576C" w:rsidRDefault="00B56A61" w:rsidP="00B56A61">
      <w:pPr>
        <w:pStyle w:val="NoSpacing"/>
        <w:widowControl/>
        <w:numPr>
          <w:ilvl w:val="0"/>
          <w:numId w:val="11"/>
        </w:numPr>
        <w:rPr>
          <w:rFonts w:cstheme="minorHAnsi"/>
          <w:sz w:val="24"/>
          <w:szCs w:val="24"/>
        </w:rPr>
      </w:pPr>
      <w:r w:rsidRPr="00DE576C">
        <w:rPr>
          <w:rFonts w:cstheme="minorHAnsi"/>
          <w:b/>
          <w:sz w:val="24"/>
          <w:szCs w:val="24"/>
          <w:u w:val="single"/>
        </w:rPr>
        <w:t>Financial</w:t>
      </w:r>
      <w:r w:rsidRPr="00DE576C">
        <w:rPr>
          <w:rFonts w:cstheme="minorHAnsi"/>
          <w:sz w:val="24"/>
          <w:szCs w:val="24"/>
        </w:rPr>
        <w:t>:</w:t>
      </w:r>
    </w:p>
    <w:p w14:paraId="4FB88090" w14:textId="77777777" w:rsidR="00B56A61" w:rsidRPr="00DE576C" w:rsidRDefault="00B56A61" w:rsidP="00B56A61">
      <w:pPr>
        <w:pStyle w:val="NoSpacing"/>
        <w:widowControl/>
        <w:numPr>
          <w:ilvl w:val="1"/>
          <w:numId w:val="11"/>
        </w:numPr>
        <w:rPr>
          <w:rFonts w:cstheme="minorHAnsi"/>
          <w:sz w:val="24"/>
          <w:szCs w:val="24"/>
        </w:rPr>
      </w:pPr>
      <w:r w:rsidRPr="00DE576C">
        <w:rPr>
          <w:rFonts w:cstheme="minorHAnsi"/>
          <w:sz w:val="24"/>
          <w:szCs w:val="24"/>
          <w:u w:val="single"/>
        </w:rPr>
        <w:t>Pricing</w:t>
      </w:r>
      <w:r w:rsidRPr="00DE576C">
        <w:rPr>
          <w:rFonts w:cstheme="minorHAnsi"/>
          <w:sz w:val="24"/>
          <w:szCs w:val="24"/>
        </w:rPr>
        <w:t xml:space="preserve">: Supplier’s pricing </w:t>
      </w:r>
      <w:proofErr w:type="gramStart"/>
      <w:r w:rsidRPr="00DE576C">
        <w:rPr>
          <w:rFonts w:cstheme="minorHAnsi"/>
          <w:sz w:val="24"/>
          <w:szCs w:val="24"/>
        </w:rPr>
        <w:t>is stated</w:t>
      </w:r>
      <w:proofErr w:type="gramEnd"/>
      <w:r w:rsidRPr="00DE576C">
        <w:rPr>
          <w:rFonts w:cstheme="minorHAnsi"/>
          <w:sz w:val="24"/>
          <w:szCs w:val="24"/>
        </w:rPr>
        <w:t xml:space="preserve"> in </w:t>
      </w:r>
      <w:r w:rsidRPr="004F15C2">
        <w:rPr>
          <w:rFonts w:cstheme="minorHAnsi"/>
          <w:sz w:val="24"/>
          <w:szCs w:val="24"/>
        </w:rPr>
        <w:t xml:space="preserve">Schedule 1. </w:t>
      </w:r>
    </w:p>
    <w:p w14:paraId="7428E2C2" w14:textId="77777777" w:rsidR="00B56A61" w:rsidRPr="00DE576C" w:rsidRDefault="00B56A61" w:rsidP="00B56A61">
      <w:pPr>
        <w:pStyle w:val="NoSpacing"/>
        <w:ind w:left="1080"/>
        <w:rPr>
          <w:rFonts w:cstheme="minorHAnsi"/>
          <w:sz w:val="24"/>
          <w:szCs w:val="24"/>
        </w:rPr>
      </w:pPr>
    </w:p>
    <w:p w14:paraId="5F90337F" w14:textId="77777777" w:rsidR="00B56A61" w:rsidRPr="00DE576C" w:rsidRDefault="00B56A61" w:rsidP="00B56A61">
      <w:pPr>
        <w:pStyle w:val="NoSpacing"/>
        <w:widowControl/>
        <w:numPr>
          <w:ilvl w:val="1"/>
          <w:numId w:val="11"/>
        </w:numPr>
        <w:rPr>
          <w:rFonts w:cstheme="minorHAnsi"/>
          <w:sz w:val="24"/>
          <w:szCs w:val="24"/>
        </w:rPr>
      </w:pPr>
      <w:r w:rsidRPr="00DE576C">
        <w:rPr>
          <w:rFonts w:cstheme="minorHAnsi"/>
          <w:sz w:val="24"/>
          <w:szCs w:val="24"/>
          <w:u w:val="single"/>
        </w:rPr>
        <w:t>Prohibited Costs</w:t>
      </w:r>
      <w:r w:rsidRPr="00DE576C">
        <w:rPr>
          <w:rFonts w:cstheme="minorHAnsi"/>
          <w:sz w:val="24"/>
          <w:szCs w:val="24"/>
        </w:rPr>
        <w:t xml:space="preserve">: Supplier shall not charge the University any costs, unless the cost </w:t>
      </w:r>
      <w:proofErr w:type="gramStart"/>
      <w:r w:rsidRPr="00DE576C">
        <w:rPr>
          <w:rFonts w:cstheme="minorHAnsi"/>
          <w:sz w:val="24"/>
          <w:szCs w:val="24"/>
        </w:rPr>
        <w:t>is explicitly stated</w:t>
      </w:r>
      <w:proofErr w:type="gramEnd"/>
      <w:r w:rsidRPr="00DE576C">
        <w:rPr>
          <w:rFonts w:cstheme="minorHAnsi"/>
          <w:sz w:val="24"/>
          <w:szCs w:val="24"/>
        </w:rPr>
        <w:t xml:space="preserve"> in this agreement. </w:t>
      </w:r>
    </w:p>
    <w:p w14:paraId="3A147544" w14:textId="77777777" w:rsidR="00B56A61" w:rsidRPr="00DE576C" w:rsidRDefault="00B56A61" w:rsidP="00B56A61">
      <w:pPr>
        <w:pStyle w:val="ListParagraph"/>
        <w:rPr>
          <w:rFonts w:asciiTheme="minorHAnsi" w:hAnsiTheme="minorHAnsi" w:cstheme="minorHAnsi"/>
          <w:szCs w:val="24"/>
        </w:rPr>
      </w:pPr>
    </w:p>
    <w:p w14:paraId="3DE37B48" w14:textId="77777777" w:rsidR="00B56A61" w:rsidRPr="00DE576C" w:rsidRDefault="00B56A61" w:rsidP="00B56A61">
      <w:pPr>
        <w:pStyle w:val="NoSpacing"/>
        <w:widowControl/>
        <w:numPr>
          <w:ilvl w:val="0"/>
          <w:numId w:val="11"/>
        </w:numPr>
        <w:rPr>
          <w:rFonts w:cstheme="minorHAnsi"/>
          <w:sz w:val="24"/>
          <w:szCs w:val="24"/>
        </w:rPr>
      </w:pPr>
      <w:r w:rsidRPr="00505739">
        <w:rPr>
          <w:rFonts w:cstheme="minorHAnsi"/>
          <w:b/>
          <w:sz w:val="24"/>
          <w:szCs w:val="24"/>
          <w:u w:val="single"/>
        </w:rPr>
        <w:t>Records; Audit</w:t>
      </w:r>
      <w:r w:rsidRPr="00DE576C">
        <w:rPr>
          <w:rFonts w:cstheme="minorHAnsi"/>
          <w:sz w:val="24"/>
          <w:szCs w:val="24"/>
        </w:rPr>
        <w:t>:</w:t>
      </w:r>
    </w:p>
    <w:p w14:paraId="5AFD613B" w14:textId="77777777" w:rsidR="00B56A61" w:rsidRDefault="00B56A61" w:rsidP="00B56A61">
      <w:pPr>
        <w:pStyle w:val="NoSpacing"/>
        <w:widowControl/>
        <w:numPr>
          <w:ilvl w:val="1"/>
          <w:numId w:val="11"/>
        </w:numPr>
        <w:rPr>
          <w:rFonts w:cstheme="minorHAnsi"/>
          <w:sz w:val="24"/>
          <w:szCs w:val="24"/>
        </w:rPr>
      </w:pPr>
      <w:r w:rsidRPr="00DE576C">
        <w:rPr>
          <w:rFonts w:cstheme="minorHAnsi"/>
          <w:sz w:val="24"/>
          <w:szCs w:val="24"/>
          <w:u w:val="single"/>
        </w:rPr>
        <w:t>Records</w:t>
      </w:r>
      <w:r w:rsidRPr="00DE576C">
        <w:rPr>
          <w:rFonts w:cstheme="minorHAnsi"/>
          <w:sz w:val="24"/>
          <w:szCs w:val="24"/>
        </w:rPr>
        <w:t>: Supplier will maintain records for all expenses for which Supplier invoices the University under this agreement.  Supplier will maintain its records for at least 3 years, and will maintain its records in accordance with generally accepted accounting principles.</w:t>
      </w:r>
    </w:p>
    <w:p w14:paraId="4587F9BD" w14:textId="77777777" w:rsidR="00B56A61" w:rsidRPr="00DE576C" w:rsidRDefault="00B56A61" w:rsidP="00B56A61">
      <w:pPr>
        <w:pStyle w:val="NoSpacing"/>
        <w:ind w:left="1080"/>
        <w:rPr>
          <w:rFonts w:cstheme="minorHAnsi"/>
          <w:sz w:val="24"/>
          <w:szCs w:val="24"/>
        </w:rPr>
      </w:pPr>
    </w:p>
    <w:p w14:paraId="0C849151" w14:textId="77777777" w:rsidR="00B56A61" w:rsidRDefault="00B56A61" w:rsidP="00B56A61">
      <w:pPr>
        <w:pStyle w:val="NoSpacing"/>
        <w:widowControl/>
        <w:numPr>
          <w:ilvl w:val="1"/>
          <w:numId w:val="11"/>
        </w:numPr>
        <w:rPr>
          <w:rFonts w:cstheme="minorHAnsi"/>
          <w:sz w:val="24"/>
          <w:szCs w:val="24"/>
        </w:rPr>
      </w:pPr>
      <w:r w:rsidRPr="00DE576C">
        <w:rPr>
          <w:rFonts w:cstheme="minorHAnsi"/>
          <w:sz w:val="24"/>
          <w:szCs w:val="24"/>
          <w:u w:val="single"/>
        </w:rPr>
        <w:t>Audit</w:t>
      </w:r>
      <w:r w:rsidRPr="00DE576C">
        <w:rPr>
          <w:rFonts w:cstheme="minorHAns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4C7991B" w14:textId="77777777" w:rsidR="00B56A61" w:rsidRDefault="00B56A61" w:rsidP="00B56A61">
      <w:pPr>
        <w:pStyle w:val="ListParagraph"/>
        <w:rPr>
          <w:rFonts w:cstheme="minorHAnsi"/>
          <w:szCs w:val="24"/>
        </w:rPr>
      </w:pPr>
    </w:p>
    <w:p w14:paraId="084981FF" w14:textId="77777777" w:rsidR="00B56A61" w:rsidRDefault="00B56A61" w:rsidP="00B56A61">
      <w:pPr>
        <w:pStyle w:val="NoSpacing"/>
        <w:widowControl/>
        <w:numPr>
          <w:ilvl w:val="0"/>
          <w:numId w:val="11"/>
        </w:numPr>
        <w:rPr>
          <w:rFonts w:cstheme="minorHAnsi"/>
          <w:sz w:val="24"/>
          <w:szCs w:val="24"/>
        </w:rPr>
      </w:pPr>
      <w:r>
        <w:rPr>
          <w:rFonts w:cstheme="minorHAnsi"/>
          <w:b/>
          <w:sz w:val="24"/>
          <w:szCs w:val="24"/>
          <w:u w:val="single"/>
        </w:rPr>
        <w:t>Debarment</w:t>
      </w:r>
      <w:r>
        <w:rPr>
          <w:rFonts w:cstheme="minorHAnsi"/>
          <w:sz w:val="24"/>
          <w:szCs w:val="24"/>
        </w:rPr>
        <w:t>:  Supplier hereby states that the following are true statements:</w:t>
      </w:r>
    </w:p>
    <w:p w14:paraId="070CB74E" w14:textId="77777777" w:rsidR="00B56A61" w:rsidRDefault="00B56A61" w:rsidP="00B56A61">
      <w:pPr>
        <w:pStyle w:val="NoSpacing"/>
        <w:widowControl/>
        <w:numPr>
          <w:ilvl w:val="1"/>
          <w:numId w:val="11"/>
        </w:numPr>
        <w:rPr>
          <w:rFonts w:cstheme="minorHAnsi"/>
          <w:sz w:val="24"/>
          <w:szCs w:val="24"/>
        </w:rPr>
      </w:pPr>
      <w:proofErr w:type="gramStart"/>
      <w:r w:rsidRPr="00E634AD">
        <w:rPr>
          <w:rFonts w:cstheme="minorHAnsi"/>
          <w:sz w:val="24"/>
          <w:szCs w:val="24"/>
        </w:rPr>
        <w:t>Supplier</w:t>
      </w:r>
      <w:r>
        <w:rPr>
          <w:rFonts w:cstheme="minorHAnsi"/>
          <w:sz w:val="24"/>
          <w:szCs w:val="24"/>
        </w:rPr>
        <w:t xml:space="preserve"> is not currently debarred by the U.S. federal government</w:t>
      </w:r>
      <w:proofErr w:type="gramEnd"/>
      <w:r>
        <w:rPr>
          <w:rFonts w:cstheme="minorHAnsi"/>
          <w:sz w:val="24"/>
          <w:szCs w:val="24"/>
        </w:rPr>
        <w:t>.</w:t>
      </w:r>
    </w:p>
    <w:p w14:paraId="0DE0F080" w14:textId="77777777" w:rsidR="00B56A61" w:rsidRDefault="00B56A61" w:rsidP="00B56A61">
      <w:pPr>
        <w:pStyle w:val="NoSpacing"/>
        <w:widowControl/>
        <w:numPr>
          <w:ilvl w:val="1"/>
          <w:numId w:val="11"/>
        </w:numPr>
        <w:rPr>
          <w:rFonts w:cstheme="minorHAnsi"/>
          <w:sz w:val="24"/>
          <w:szCs w:val="24"/>
        </w:rPr>
      </w:pPr>
      <w:proofErr w:type="gramStart"/>
      <w:r>
        <w:rPr>
          <w:rFonts w:cstheme="minorHAnsi"/>
          <w:sz w:val="24"/>
          <w:szCs w:val="24"/>
        </w:rPr>
        <w:t>Supplier is not currently suspended by the U.S. federal government</w:t>
      </w:r>
      <w:proofErr w:type="gramEnd"/>
      <w:r>
        <w:rPr>
          <w:rFonts w:cstheme="minorHAnsi"/>
          <w:sz w:val="24"/>
          <w:szCs w:val="24"/>
        </w:rPr>
        <w:t xml:space="preserve">. </w:t>
      </w:r>
    </w:p>
    <w:p w14:paraId="097704B8" w14:textId="77777777" w:rsidR="00B56A61" w:rsidRPr="00E634AD" w:rsidRDefault="00B56A61" w:rsidP="00B56A61">
      <w:pPr>
        <w:pStyle w:val="NoSpacing"/>
        <w:widowControl/>
        <w:numPr>
          <w:ilvl w:val="1"/>
          <w:numId w:val="11"/>
        </w:numPr>
        <w:rPr>
          <w:rFonts w:cstheme="minorHAnsi"/>
          <w:sz w:val="24"/>
          <w:szCs w:val="24"/>
        </w:rPr>
      </w:pPr>
      <w:r>
        <w:rPr>
          <w:rFonts w:cstheme="minorHAnsi"/>
          <w:sz w:val="24"/>
          <w:szCs w:val="24"/>
        </w:rPr>
        <w:lastRenderedPageBreak/>
        <w:t xml:space="preserve">Supplier </w:t>
      </w:r>
      <w:proofErr w:type="gramStart"/>
      <w:r>
        <w:rPr>
          <w:rFonts w:cstheme="minorHAnsi"/>
          <w:sz w:val="24"/>
          <w:szCs w:val="24"/>
        </w:rPr>
        <w:t>is not currently named</w:t>
      </w:r>
      <w:proofErr w:type="gramEnd"/>
      <w:r>
        <w:rPr>
          <w:rFonts w:cstheme="minorHAnsi"/>
          <w:sz w:val="24"/>
          <w:szCs w:val="24"/>
        </w:rPr>
        <w:t xml:space="preserve"> as an “excluded” supplier by the U.S. federal government. </w:t>
      </w:r>
    </w:p>
    <w:p w14:paraId="35FCAC62" w14:textId="77777777" w:rsidR="00B56A61" w:rsidRPr="00505739" w:rsidRDefault="00B56A61" w:rsidP="00B56A61">
      <w:pPr>
        <w:pStyle w:val="NoSpacing"/>
        <w:ind w:left="360"/>
        <w:rPr>
          <w:rFonts w:cstheme="minorHAnsi"/>
          <w:sz w:val="24"/>
          <w:szCs w:val="24"/>
        </w:rPr>
      </w:pPr>
    </w:p>
    <w:p w14:paraId="396E0584" w14:textId="77777777" w:rsidR="00B56A61" w:rsidRDefault="00B56A61" w:rsidP="00B56A61">
      <w:pPr>
        <w:pStyle w:val="NoSpacing"/>
        <w:widowControl/>
        <w:numPr>
          <w:ilvl w:val="0"/>
          <w:numId w:val="11"/>
        </w:numPr>
        <w:rPr>
          <w:rFonts w:cstheme="minorHAnsi"/>
          <w:sz w:val="24"/>
          <w:szCs w:val="24"/>
        </w:rPr>
      </w:pPr>
      <w:r>
        <w:rPr>
          <w:rFonts w:cstheme="minorHAnsi"/>
          <w:b/>
          <w:sz w:val="24"/>
          <w:szCs w:val="24"/>
          <w:u w:val="single"/>
        </w:rPr>
        <w:t>Nature of Agreement</w:t>
      </w:r>
      <w:r w:rsidRPr="00E634AD">
        <w:rPr>
          <w:rFonts w:cstheme="minorHAnsi"/>
          <w:sz w:val="24"/>
          <w:szCs w:val="24"/>
        </w:rPr>
        <w:t xml:space="preserve">: </w:t>
      </w:r>
      <w:r>
        <w:rPr>
          <w:rFonts w:cstheme="minorHAnsi"/>
          <w:sz w:val="24"/>
          <w:szCs w:val="24"/>
        </w:rPr>
        <w:t xml:space="preserve"> </w:t>
      </w:r>
    </w:p>
    <w:p w14:paraId="4CD67198" w14:textId="77777777" w:rsidR="00B56A61" w:rsidRDefault="00B56A61" w:rsidP="00B56A61">
      <w:pPr>
        <w:pStyle w:val="NoSpacing"/>
        <w:widowControl/>
        <w:numPr>
          <w:ilvl w:val="1"/>
          <w:numId w:val="11"/>
        </w:numPr>
        <w:rPr>
          <w:rFonts w:cstheme="minorHAnsi"/>
          <w:sz w:val="24"/>
          <w:szCs w:val="24"/>
        </w:rPr>
      </w:pPr>
      <w:r w:rsidRPr="001B4C65">
        <w:rPr>
          <w:rFonts w:cstheme="minorHAnsi"/>
          <w:sz w:val="24"/>
          <w:szCs w:val="24"/>
          <w:u w:val="single"/>
        </w:rPr>
        <w:t>No Required Quantities or Minimum Amounts</w:t>
      </w:r>
      <w:r w:rsidRPr="001B4C65">
        <w:rPr>
          <w:rFonts w:cstheme="minorHAnsi"/>
          <w:sz w:val="24"/>
          <w:szCs w:val="24"/>
        </w:rPr>
        <w:t>:</w:t>
      </w:r>
      <w:r>
        <w:rPr>
          <w:rFonts w:cstheme="minorHAnsi"/>
          <w:sz w:val="24"/>
          <w:szCs w:val="24"/>
        </w:rPr>
        <w:t xml:space="preserve"> Supplier acknowledges </w:t>
      </w:r>
      <w:r w:rsidRPr="001B4C65">
        <w:rPr>
          <w:rFonts w:cstheme="minorHAnsi"/>
          <w:sz w:val="24"/>
          <w:szCs w:val="24"/>
        </w:rPr>
        <w:t xml:space="preserve">that that this agreement does not impose any </w:t>
      </w:r>
      <w:r>
        <w:rPr>
          <w:rFonts w:cstheme="minorHAnsi"/>
          <w:sz w:val="24"/>
          <w:szCs w:val="24"/>
        </w:rPr>
        <w:t xml:space="preserve">minimum-quantity or minimum-spend-amount requirements on University.  Accordingly, Supplier acknowledge that this agreement is not a requirements contract.  </w:t>
      </w:r>
    </w:p>
    <w:p w14:paraId="59D0A97C" w14:textId="77777777" w:rsidR="00B56A61" w:rsidRDefault="00B56A61" w:rsidP="00B56A61">
      <w:pPr>
        <w:pStyle w:val="NoSpacing"/>
        <w:ind w:left="1080"/>
        <w:rPr>
          <w:rFonts w:cstheme="minorHAnsi"/>
          <w:sz w:val="24"/>
          <w:szCs w:val="24"/>
        </w:rPr>
      </w:pPr>
    </w:p>
    <w:p w14:paraId="3502EF03" w14:textId="77777777" w:rsidR="00B56A61" w:rsidRDefault="00B56A61" w:rsidP="00B56A61">
      <w:pPr>
        <w:pStyle w:val="NoSpacing"/>
        <w:widowControl/>
        <w:numPr>
          <w:ilvl w:val="1"/>
          <w:numId w:val="11"/>
        </w:numPr>
        <w:rPr>
          <w:rFonts w:cstheme="minorHAnsi"/>
          <w:sz w:val="24"/>
          <w:szCs w:val="24"/>
        </w:rPr>
      </w:pPr>
      <w:r w:rsidRPr="001B4C65">
        <w:rPr>
          <w:rFonts w:cstheme="minorHAnsi"/>
          <w:sz w:val="24"/>
          <w:szCs w:val="24"/>
          <w:u w:val="single"/>
        </w:rPr>
        <w:t>Not Exclusive</w:t>
      </w:r>
      <w:r>
        <w:rPr>
          <w:rFonts w:cstheme="minorHAnsi"/>
          <w:sz w:val="24"/>
          <w:szCs w:val="24"/>
        </w:rPr>
        <w:t xml:space="preserve">: </w:t>
      </w:r>
      <w:r w:rsidRPr="001B4C65">
        <w:rPr>
          <w:rFonts w:cstheme="minorHAnsi"/>
          <w:sz w:val="24"/>
          <w:szCs w:val="24"/>
        </w:rPr>
        <w:t xml:space="preserve">Supplier acknowledges that this agreement does not impose any exclusivity obligations on the University.  </w:t>
      </w:r>
    </w:p>
    <w:p w14:paraId="4C980E52" w14:textId="77777777" w:rsidR="00B56A61" w:rsidRDefault="00B56A61" w:rsidP="00B56A61">
      <w:pPr>
        <w:pStyle w:val="ListParagraph"/>
        <w:rPr>
          <w:rFonts w:cstheme="minorHAnsi"/>
          <w:szCs w:val="24"/>
        </w:rPr>
      </w:pPr>
    </w:p>
    <w:p w14:paraId="006A3D87" w14:textId="77777777" w:rsidR="00B56A61" w:rsidRPr="00761E14" w:rsidRDefault="00B56A61" w:rsidP="00B56A61">
      <w:pPr>
        <w:pStyle w:val="NoSpacing"/>
        <w:ind w:left="360"/>
        <w:rPr>
          <w:rFonts w:cstheme="minorHAnsi"/>
          <w:sz w:val="24"/>
          <w:szCs w:val="24"/>
        </w:rPr>
      </w:pPr>
    </w:p>
    <w:p w14:paraId="06C72070" w14:textId="77777777" w:rsidR="00B56A61" w:rsidRDefault="00B56A61" w:rsidP="00B56A61">
      <w:pPr>
        <w:pStyle w:val="NoSpacing"/>
        <w:widowControl/>
        <w:numPr>
          <w:ilvl w:val="0"/>
          <w:numId w:val="11"/>
        </w:numPr>
        <w:rPr>
          <w:rFonts w:cstheme="minorHAnsi"/>
          <w:sz w:val="24"/>
          <w:szCs w:val="24"/>
        </w:rPr>
      </w:pPr>
      <w:r w:rsidRPr="00560DA6">
        <w:rPr>
          <w:rFonts w:cstheme="minorHAnsi"/>
          <w:b/>
          <w:sz w:val="24"/>
          <w:szCs w:val="24"/>
          <w:u w:val="single"/>
        </w:rPr>
        <w:t>Background Checks</w:t>
      </w:r>
      <w:r>
        <w:rPr>
          <w:rFonts w:cstheme="minorHAnsi"/>
          <w:sz w:val="24"/>
          <w:szCs w:val="24"/>
        </w:rPr>
        <w:t xml:space="preserve">: </w:t>
      </w:r>
    </w:p>
    <w:p w14:paraId="20342B9A" w14:textId="77777777" w:rsidR="00B56A61" w:rsidRDefault="00B56A61" w:rsidP="00B56A61">
      <w:pPr>
        <w:pStyle w:val="NoSpacing"/>
        <w:widowControl/>
        <w:numPr>
          <w:ilvl w:val="1"/>
          <w:numId w:val="11"/>
        </w:numPr>
        <w:rPr>
          <w:rFonts w:cstheme="minorHAnsi"/>
          <w:sz w:val="24"/>
          <w:szCs w:val="24"/>
        </w:rPr>
      </w:pPr>
      <w:r w:rsidRPr="00684B59">
        <w:rPr>
          <w:rFonts w:cstheme="minorHAnsi"/>
          <w:sz w:val="24"/>
          <w:szCs w:val="24"/>
          <w:u w:val="single"/>
        </w:rPr>
        <w:t>General Obligation</w:t>
      </w:r>
      <w:r w:rsidRPr="00684B59">
        <w:rPr>
          <w:rFonts w:cstheme="minorHAnsi"/>
          <w:sz w:val="24"/>
          <w:szCs w:val="24"/>
        </w:rPr>
        <w:t>:</w:t>
      </w:r>
      <w:r>
        <w:rPr>
          <w:rFonts w:cstheme="minorHAnsi"/>
          <w:sz w:val="24"/>
          <w:szCs w:val="24"/>
        </w:rPr>
        <w:t xml:space="preserve"> Supplier will not knowingly assign any individual to provide services to University if the individual has a history of criminal conduct.  For proposes of this agreement, “criminal conduct” means charges filed by any government agency, excluding non-moving violations and speeding violations.</w:t>
      </w:r>
    </w:p>
    <w:p w14:paraId="0C7979CB" w14:textId="77777777" w:rsidR="00B56A61" w:rsidRDefault="00B56A61" w:rsidP="00B56A61">
      <w:pPr>
        <w:pStyle w:val="NoSpacing"/>
        <w:ind w:left="1080"/>
        <w:rPr>
          <w:rFonts w:cstheme="minorHAnsi"/>
          <w:sz w:val="24"/>
          <w:szCs w:val="24"/>
        </w:rPr>
      </w:pPr>
    </w:p>
    <w:p w14:paraId="2B421D7A" w14:textId="77777777" w:rsidR="00B56A61" w:rsidRDefault="00B56A61" w:rsidP="00B56A61">
      <w:pPr>
        <w:pStyle w:val="NoSpacing"/>
        <w:widowControl/>
        <w:numPr>
          <w:ilvl w:val="1"/>
          <w:numId w:val="11"/>
        </w:numPr>
        <w:rPr>
          <w:rFonts w:cstheme="minorHAnsi"/>
          <w:sz w:val="24"/>
          <w:szCs w:val="24"/>
        </w:rPr>
      </w:pPr>
      <w:r>
        <w:rPr>
          <w:rFonts w:cstheme="minorHAnsi"/>
          <w:sz w:val="24"/>
          <w:szCs w:val="24"/>
          <w:u w:val="single"/>
        </w:rPr>
        <w:t xml:space="preserve">Tennessee Abuse Registry; </w:t>
      </w:r>
      <w:r w:rsidRPr="0046309A">
        <w:rPr>
          <w:rFonts w:cstheme="minorHAnsi"/>
          <w:sz w:val="24"/>
          <w:szCs w:val="24"/>
          <w:u w:val="single"/>
        </w:rPr>
        <w:t>Tennessee Sex Offender</w:t>
      </w:r>
      <w:r>
        <w:rPr>
          <w:rFonts w:cstheme="minorHAnsi"/>
          <w:sz w:val="24"/>
          <w:szCs w:val="24"/>
        </w:rPr>
        <w:t>: Supplier must inform the University’s Office of Procurement Services immediately if any of Supplier’s employees or sub-contractors are listed in:</w:t>
      </w:r>
    </w:p>
    <w:p w14:paraId="2271A069" w14:textId="77777777" w:rsidR="00B56A61" w:rsidRDefault="00B56A61" w:rsidP="00B56A61">
      <w:pPr>
        <w:pStyle w:val="NoSpacing"/>
        <w:widowControl/>
        <w:numPr>
          <w:ilvl w:val="2"/>
          <w:numId w:val="11"/>
        </w:numPr>
        <w:rPr>
          <w:rFonts w:cstheme="minorHAnsi"/>
          <w:sz w:val="24"/>
          <w:szCs w:val="24"/>
        </w:rPr>
      </w:pPr>
      <w:r>
        <w:rPr>
          <w:rFonts w:cstheme="minorHAnsi"/>
          <w:sz w:val="24"/>
          <w:szCs w:val="24"/>
        </w:rPr>
        <w:t xml:space="preserve">The Tennessee Abuse Registry. </w:t>
      </w:r>
    </w:p>
    <w:p w14:paraId="7C23981F" w14:textId="77777777" w:rsidR="00B56A61" w:rsidRDefault="00B56A61" w:rsidP="00B56A61">
      <w:pPr>
        <w:pStyle w:val="NoSpacing"/>
        <w:widowControl/>
        <w:numPr>
          <w:ilvl w:val="2"/>
          <w:numId w:val="11"/>
        </w:numPr>
        <w:rPr>
          <w:rFonts w:cstheme="minorHAnsi"/>
          <w:sz w:val="24"/>
          <w:szCs w:val="24"/>
        </w:rPr>
      </w:pPr>
      <w:r>
        <w:rPr>
          <w:rFonts w:cstheme="minorHAnsi"/>
          <w:sz w:val="24"/>
          <w:szCs w:val="24"/>
        </w:rPr>
        <w:t>The Tennessee Sex Offender Registry.</w:t>
      </w:r>
    </w:p>
    <w:p w14:paraId="7C8FD9C0" w14:textId="77777777" w:rsidR="00B56A61" w:rsidRDefault="00B56A61" w:rsidP="00B56A61">
      <w:pPr>
        <w:pStyle w:val="NoSpacing"/>
        <w:ind w:left="1080"/>
        <w:rPr>
          <w:rFonts w:cstheme="minorHAnsi"/>
          <w:sz w:val="24"/>
          <w:szCs w:val="24"/>
        </w:rPr>
      </w:pPr>
    </w:p>
    <w:p w14:paraId="35A1A658" w14:textId="77777777" w:rsidR="00B56A61" w:rsidRDefault="00B56A61" w:rsidP="00B56A61">
      <w:pPr>
        <w:pStyle w:val="NoSpacing"/>
        <w:widowControl/>
        <w:numPr>
          <w:ilvl w:val="1"/>
          <w:numId w:val="11"/>
        </w:numPr>
        <w:rPr>
          <w:rFonts w:cstheme="minorHAnsi"/>
          <w:sz w:val="24"/>
          <w:szCs w:val="24"/>
        </w:rPr>
      </w:pPr>
      <w:r w:rsidRPr="00B42A07">
        <w:rPr>
          <w:rFonts w:cstheme="minorHAnsi"/>
          <w:sz w:val="24"/>
          <w:szCs w:val="24"/>
          <w:u w:val="single"/>
        </w:rPr>
        <w:t>Prompt Background Checks</w:t>
      </w:r>
      <w:r>
        <w:rPr>
          <w:rFonts w:cstheme="minorHAnsi"/>
          <w:sz w:val="24"/>
          <w:szCs w:val="24"/>
        </w:rPr>
        <w:t xml:space="preserve">: If the University requests, Supplier must perform a comprehensive criminal background check on any Supplier employee or sub-contractor. </w:t>
      </w:r>
    </w:p>
    <w:p w14:paraId="157740BC" w14:textId="77777777" w:rsidR="00B56A61" w:rsidRDefault="00B56A61" w:rsidP="00B56A61">
      <w:pPr>
        <w:pStyle w:val="NoSpacing"/>
        <w:ind w:left="360"/>
        <w:rPr>
          <w:rFonts w:cstheme="minorHAnsi"/>
          <w:sz w:val="24"/>
          <w:szCs w:val="24"/>
        </w:rPr>
      </w:pPr>
    </w:p>
    <w:p w14:paraId="1AFB19B5" w14:textId="77777777" w:rsidR="00B56A61" w:rsidRDefault="00B56A61" w:rsidP="00B56A61">
      <w:pPr>
        <w:pStyle w:val="NoSpacing"/>
        <w:widowControl/>
        <w:numPr>
          <w:ilvl w:val="0"/>
          <w:numId w:val="11"/>
        </w:numPr>
        <w:rPr>
          <w:rFonts w:cstheme="minorHAnsi"/>
          <w:sz w:val="24"/>
          <w:szCs w:val="24"/>
        </w:rPr>
      </w:pPr>
      <w:r w:rsidRPr="00F8421F">
        <w:rPr>
          <w:rFonts w:cstheme="minorHAnsi"/>
          <w:b/>
          <w:sz w:val="24"/>
          <w:szCs w:val="24"/>
          <w:u w:val="single"/>
        </w:rPr>
        <w:t>Premises Rules</w:t>
      </w:r>
      <w:r>
        <w:rPr>
          <w:rFonts w:cstheme="minorHAnsi"/>
          <w:sz w:val="24"/>
          <w:szCs w:val="24"/>
        </w:rPr>
        <w:t xml:space="preserve">: When Supplier is physically present on University property, Supplier shall make reasonable efforts to cause its employees and permitted sub-contractors to become aware of, and in full compliance with, University’s rules, practices, and policies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2E15EB14" w14:textId="77777777" w:rsidR="00B56A61" w:rsidRDefault="00B56A61" w:rsidP="00B56A61">
      <w:pPr>
        <w:pStyle w:val="ListParagraph"/>
        <w:rPr>
          <w:rFonts w:cstheme="minorHAnsi"/>
          <w:szCs w:val="24"/>
        </w:rPr>
      </w:pPr>
    </w:p>
    <w:p w14:paraId="19E82C32" w14:textId="77777777" w:rsidR="00B56A61" w:rsidRDefault="00B56A61" w:rsidP="00B56A61">
      <w:pPr>
        <w:pStyle w:val="NoSpacing"/>
        <w:widowControl/>
        <w:numPr>
          <w:ilvl w:val="0"/>
          <w:numId w:val="11"/>
        </w:numPr>
        <w:rPr>
          <w:rFonts w:cstheme="minorHAnsi"/>
          <w:sz w:val="24"/>
          <w:szCs w:val="24"/>
        </w:rPr>
      </w:pPr>
      <w:r w:rsidRPr="00F8421F">
        <w:rPr>
          <w:rFonts w:cstheme="minorHAnsi"/>
          <w:b/>
          <w:sz w:val="24"/>
          <w:szCs w:val="24"/>
          <w:u w:val="single"/>
        </w:rPr>
        <w:t>Conduct</w:t>
      </w:r>
      <w:r>
        <w:rPr>
          <w:rFonts w:cstheme="minorHAnsi"/>
          <w:sz w:val="24"/>
          <w:szCs w:val="24"/>
        </w:rPr>
        <w:t xml:space="preserve">: Supplier will make reasonable efforts to ensure that Supplier’s employees and sub-contractors will conduct themselves in a professional manner while on University property, and while interacting with University employees, students, or visitors.  </w:t>
      </w:r>
      <w:proofErr w:type="gramStart"/>
      <w:r>
        <w:rPr>
          <w:rFonts w:cstheme="minorHAnsi"/>
          <w:sz w:val="24"/>
          <w:szCs w:val="24"/>
        </w:rPr>
        <w:t xml:space="preserve">Supplier must report, within 24 hours, to the University’s Office of Procurement Services any complaints about Supplier’s employees or sub-contractors engaging in the following behavior: sexually suggestive or harassing behavior; unwanted physical touching; unwanted </w:t>
      </w:r>
      <w:r>
        <w:rPr>
          <w:rFonts w:cstheme="minorHAnsi"/>
          <w:sz w:val="24"/>
          <w:szCs w:val="24"/>
        </w:rPr>
        <w:lastRenderedPageBreak/>
        <w:t>photographs; alcohol use; illegal drug use; or physical manifestations of alcohol or drug use (e.g. Supplier’s employee emits smells that indicate that the individual consumed alcohol recently).</w:t>
      </w:r>
      <w:proofErr w:type="gramEnd"/>
      <w:r>
        <w:rPr>
          <w:rFonts w:cstheme="minorHAnsi"/>
          <w:sz w:val="24"/>
          <w:szCs w:val="24"/>
        </w:rPr>
        <w:t xml:space="preserve"> </w:t>
      </w:r>
    </w:p>
    <w:p w14:paraId="7AF42A0A" w14:textId="77777777" w:rsidR="00B56A61" w:rsidRDefault="00B56A61" w:rsidP="00B56A61">
      <w:pPr>
        <w:pStyle w:val="NoSpacing"/>
        <w:ind w:left="360"/>
        <w:rPr>
          <w:rFonts w:cstheme="minorHAnsi"/>
          <w:sz w:val="24"/>
          <w:szCs w:val="24"/>
        </w:rPr>
      </w:pPr>
    </w:p>
    <w:p w14:paraId="03FDC476" w14:textId="77777777" w:rsidR="00B56A61" w:rsidRDefault="00B56A61" w:rsidP="00B56A61">
      <w:pPr>
        <w:pStyle w:val="NoSpacing"/>
        <w:widowControl/>
        <w:numPr>
          <w:ilvl w:val="0"/>
          <w:numId w:val="11"/>
        </w:numPr>
        <w:rPr>
          <w:rFonts w:cstheme="minorHAnsi"/>
          <w:sz w:val="24"/>
          <w:szCs w:val="24"/>
        </w:rPr>
      </w:pPr>
      <w:r w:rsidRPr="00C41CC6">
        <w:rPr>
          <w:rFonts w:cstheme="minorHAnsi"/>
          <w:b/>
          <w:sz w:val="24"/>
          <w:szCs w:val="24"/>
          <w:u w:val="single"/>
        </w:rPr>
        <w:t>Assignment</w:t>
      </w:r>
      <w:r>
        <w:rPr>
          <w:rFonts w:cstheme="minorHAnsi"/>
          <w:sz w:val="24"/>
          <w:szCs w:val="24"/>
        </w:rPr>
        <w:t xml:space="preserve">: Supplier may not assign any rights or delegate any of Supplier’s obligations under this agreement to any other person or entity. </w:t>
      </w:r>
    </w:p>
    <w:p w14:paraId="39669C0A" w14:textId="77777777" w:rsidR="00B56A61" w:rsidRPr="00560DA6" w:rsidRDefault="00B56A61" w:rsidP="00B56A61">
      <w:pPr>
        <w:pStyle w:val="NoSpacing"/>
        <w:ind w:left="360"/>
        <w:rPr>
          <w:rFonts w:cstheme="minorHAnsi"/>
          <w:sz w:val="24"/>
          <w:szCs w:val="24"/>
        </w:rPr>
      </w:pPr>
    </w:p>
    <w:p w14:paraId="307CF5D0" w14:textId="77777777" w:rsidR="00B56A61" w:rsidRDefault="00B56A61" w:rsidP="00B56A61">
      <w:pPr>
        <w:pStyle w:val="NoSpacing"/>
        <w:widowControl/>
        <w:numPr>
          <w:ilvl w:val="0"/>
          <w:numId w:val="11"/>
        </w:numPr>
        <w:rPr>
          <w:rFonts w:cstheme="minorHAnsi"/>
          <w:sz w:val="24"/>
          <w:szCs w:val="24"/>
        </w:rPr>
      </w:pPr>
      <w:r w:rsidRPr="00C51569">
        <w:rPr>
          <w:rFonts w:cstheme="minorHAnsi"/>
          <w:b/>
          <w:sz w:val="24"/>
          <w:szCs w:val="24"/>
          <w:u w:val="single"/>
        </w:rPr>
        <w:t>University Policies</w:t>
      </w:r>
      <w:r w:rsidRPr="00DE576C">
        <w:rPr>
          <w:rFonts w:cstheme="minorHAnsi"/>
          <w:sz w:val="24"/>
          <w:szCs w:val="24"/>
        </w:rPr>
        <w:t xml:space="preserve">:  </w:t>
      </w:r>
    </w:p>
    <w:p w14:paraId="44EEFFA8" w14:textId="77777777" w:rsidR="00B56A61" w:rsidRPr="00C51569" w:rsidRDefault="00B56A61" w:rsidP="00B56A61">
      <w:pPr>
        <w:pStyle w:val="NoSpacing"/>
        <w:widowControl/>
        <w:numPr>
          <w:ilvl w:val="1"/>
          <w:numId w:val="11"/>
        </w:numPr>
        <w:rPr>
          <w:rFonts w:cstheme="minorHAnsi"/>
          <w:sz w:val="24"/>
          <w:szCs w:val="24"/>
        </w:rPr>
      </w:pPr>
      <w:r w:rsidRPr="00C51569">
        <w:rPr>
          <w:rFonts w:cstheme="minorHAnsi"/>
          <w:sz w:val="24"/>
          <w:szCs w:val="24"/>
          <w:u w:val="single"/>
        </w:rPr>
        <w:t>Non-Solicitation</w:t>
      </w:r>
      <w:r w:rsidRPr="00C51569">
        <w:rPr>
          <w:rFonts w:cstheme="minorHAnsi"/>
          <w:sz w:val="24"/>
          <w:szCs w:val="24"/>
        </w:rPr>
        <w:t xml:space="preserve">: Supplier shall comply with the University’s “Vending and Solicitations on the University Campus” policy: </w:t>
      </w:r>
      <w:hyperlink r:id="rId10" w:history="1">
        <w:r w:rsidRPr="00C51569">
          <w:rPr>
            <w:rFonts w:cstheme="minorHAnsi"/>
            <w:color w:val="0000FF"/>
            <w:sz w:val="24"/>
            <w:szCs w:val="24"/>
            <w:u w:val="single"/>
          </w:rPr>
          <w:t>http://policy.tennessee.edu/fiscal_policy/fi0325/</w:t>
        </w:r>
      </w:hyperlink>
      <w:r w:rsidRPr="00C51569">
        <w:rPr>
          <w:rFonts w:cstheme="minorHAnsi"/>
          <w:sz w:val="24"/>
          <w:szCs w:val="24"/>
        </w:rPr>
        <w:t xml:space="preserve">  </w:t>
      </w:r>
    </w:p>
    <w:p w14:paraId="1FD2BABB" w14:textId="77777777" w:rsidR="00B56A61" w:rsidRPr="00DE576C" w:rsidRDefault="00B56A61" w:rsidP="00B56A61">
      <w:pPr>
        <w:pStyle w:val="NoSpacing"/>
        <w:ind w:left="360"/>
        <w:rPr>
          <w:rFonts w:cstheme="minorHAnsi"/>
          <w:sz w:val="24"/>
          <w:szCs w:val="24"/>
        </w:rPr>
      </w:pPr>
    </w:p>
    <w:p w14:paraId="72526495" w14:textId="77777777" w:rsidR="00B56A61" w:rsidRDefault="00B56A61" w:rsidP="00B56A61">
      <w:pPr>
        <w:pStyle w:val="NoSpacing"/>
        <w:widowControl/>
        <w:numPr>
          <w:ilvl w:val="1"/>
          <w:numId w:val="11"/>
        </w:numPr>
        <w:rPr>
          <w:rFonts w:cstheme="minorHAnsi"/>
          <w:sz w:val="24"/>
          <w:szCs w:val="24"/>
        </w:rPr>
      </w:pPr>
      <w:r w:rsidRPr="00DE576C">
        <w:rPr>
          <w:rFonts w:cstheme="minorHAnsi"/>
          <w:sz w:val="24"/>
          <w:szCs w:val="24"/>
          <w:u w:val="single"/>
        </w:rPr>
        <w:t>Gift Acceptance</w:t>
      </w:r>
      <w:r w:rsidRPr="00DE576C">
        <w:rPr>
          <w:rFonts w:cstheme="minorHAnsi"/>
          <w:sz w:val="24"/>
          <w:szCs w:val="24"/>
        </w:rPr>
        <w:t xml:space="preserve">: Supplier shall comply with the University’s “Employee Gift Acceptance Policy”: </w:t>
      </w:r>
      <w:hyperlink r:id="rId11" w:history="1">
        <w:r w:rsidRPr="00DE576C">
          <w:rPr>
            <w:rFonts w:cstheme="minorHAnsi"/>
            <w:color w:val="0000FF"/>
            <w:sz w:val="24"/>
            <w:szCs w:val="24"/>
            <w:u w:val="single"/>
          </w:rPr>
          <w:t>http://policy.tennessee.edu/fiscal_policy/fi0717/</w:t>
        </w:r>
      </w:hyperlink>
      <w:r w:rsidRPr="00DE576C">
        <w:rPr>
          <w:rFonts w:cstheme="minorHAnsi"/>
          <w:sz w:val="24"/>
          <w:szCs w:val="24"/>
        </w:rPr>
        <w:t xml:space="preserve">  </w:t>
      </w:r>
    </w:p>
    <w:p w14:paraId="5DE9A15D" w14:textId="77777777" w:rsidR="00B56A61" w:rsidRDefault="00B56A61" w:rsidP="00B56A61">
      <w:pPr>
        <w:pStyle w:val="ListParagraph"/>
        <w:rPr>
          <w:rFonts w:cstheme="minorHAnsi"/>
          <w:szCs w:val="24"/>
        </w:rPr>
      </w:pPr>
    </w:p>
    <w:p w14:paraId="66E042BA" w14:textId="77777777" w:rsidR="00B56A61" w:rsidRDefault="00B56A61" w:rsidP="00B56A61">
      <w:pPr>
        <w:pStyle w:val="NoSpacing"/>
        <w:widowControl/>
        <w:numPr>
          <w:ilvl w:val="0"/>
          <w:numId w:val="11"/>
        </w:numPr>
        <w:rPr>
          <w:rFonts w:cstheme="minorHAnsi"/>
          <w:sz w:val="24"/>
          <w:szCs w:val="24"/>
        </w:rPr>
      </w:pPr>
      <w:r w:rsidRPr="00105E7C">
        <w:rPr>
          <w:rFonts w:cstheme="minorHAnsi"/>
          <w:b/>
          <w:sz w:val="24"/>
          <w:szCs w:val="24"/>
          <w:u w:val="single"/>
        </w:rPr>
        <w:t>Cooperative Procurement</w:t>
      </w:r>
      <w:r w:rsidRPr="00C7502E">
        <w:rPr>
          <w:rFonts w:cstheme="minorHAnsi"/>
          <w:sz w:val="24"/>
          <w:szCs w:val="24"/>
        </w:rPr>
        <w:t>:</w:t>
      </w:r>
      <w:r>
        <w:rPr>
          <w:rFonts w:cstheme="minorHAnsi"/>
          <w:sz w:val="24"/>
          <w:szCs w:val="24"/>
        </w:rPr>
        <w:t xml:space="preserve"> The University intends to promote efficient procurement methods.  Accordingly, Supplier acknowledges that any government agency in the United States and U.S. territories (including public universities) may enter into separate agreements with Supplier, incorporating this agreement.  The University is not responsible for third parties who utilize this agreement.  </w:t>
      </w:r>
    </w:p>
    <w:p w14:paraId="446CC086" w14:textId="77777777" w:rsidR="00B56A61" w:rsidRDefault="00B56A61" w:rsidP="00B56A61">
      <w:pPr>
        <w:pStyle w:val="ListParagraph"/>
        <w:rPr>
          <w:rFonts w:cstheme="minorHAnsi"/>
          <w:szCs w:val="24"/>
        </w:rPr>
      </w:pPr>
    </w:p>
    <w:p w14:paraId="1B229E30" w14:textId="77777777" w:rsidR="00B56A61" w:rsidRDefault="00B56A61" w:rsidP="00B56A61">
      <w:pPr>
        <w:pStyle w:val="NoSpacing"/>
        <w:widowControl/>
        <w:numPr>
          <w:ilvl w:val="0"/>
          <w:numId w:val="11"/>
        </w:numPr>
        <w:rPr>
          <w:rFonts w:cstheme="minorHAnsi"/>
          <w:sz w:val="24"/>
          <w:szCs w:val="24"/>
        </w:rPr>
      </w:pPr>
      <w:proofErr w:type="gramStart"/>
      <w:r w:rsidRPr="00105E7C">
        <w:rPr>
          <w:rFonts w:cstheme="minorHAnsi"/>
          <w:b/>
          <w:sz w:val="24"/>
          <w:szCs w:val="24"/>
          <w:u w:val="single"/>
        </w:rPr>
        <w:t>Illegal Immigrants</w:t>
      </w:r>
      <w:r w:rsidRPr="00105E7C">
        <w:rPr>
          <w:rFonts w:cstheme="minorHAnsi"/>
          <w:sz w:val="24"/>
          <w:szCs w:val="24"/>
        </w:rPr>
        <w:t>: 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roofErr w:type="gramEnd"/>
    </w:p>
    <w:p w14:paraId="1A1B522F" w14:textId="77777777" w:rsidR="00B56A61" w:rsidRDefault="00B56A61" w:rsidP="00B56A61">
      <w:pPr>
        <w:pStyle w:val="ListParagraph"/>
        <w:rPr>
          <w:rFonts w:cstheme="minorHAnsi"/>
          <w:szCs w:val="24"/>
          <w:u w:val="single"/>
        </w:rPr>
      </w:pPr>
    </w:p>
    <w:p w14:paraId="252C9823" w14:textId="77777777" w:rsidR="00B56A61" w:rsidRDefault="00B56A61" w:rsidP="00B56A61">
      <w:pPr>
        <w:pStyle w:val="NoSpacing"/>
        <w:widowControl/>
        <w:numPr>
          <w:ilvl w:val="0"/>
          <w:numId w:val="11"/>
        </w:numPr>
        <w:rPr>
          <w:rFonts w:cstheme="minorHAnsi"/>
          <w:sz w:val="24"/>
          <w:szCs w:val="24"/>
        </w:rPr>
      </w:pPr>
      <w:r w:rsidRPr="003048FB">
        <w:rPr>
          <w:rFonts w:cstheme="minorHAnsi"/>
          <w:b/>
          <w:sz w:val="24"/>
          <w:szCs w:val="24"/>
          <w:u w:val="single"/>
        </w:rPr>
        <w:t>Force Majeure</w:t>
      </w:r>
      <w:r w:rsidRPr="003048FB">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w:t>
      </w:r>
      <w:r>
        <w:rPr>
          <w:rFonts w:cstheme="minorHAnsi"/>
          <w:sz w:val="24"/>
          <w:szCs w:val="24"/>
        </w:rPr>
        <w:t>emed a breach of this agreement.</w:t>
      </w:r>
    </w:p>
    <w:p w14:paraId="3AD53FFF" w14:textId="77777777" w:rsidR="00B56A61" w:rsidRDefault="00B56A61" w:rsidP="00B56A61">
      <w:pPr>
        <w:pStyle w:val="ListParagraph"/>
        <w:rPr>
          <w:rFonts w:cstheme="minorHAnsi"/>
          <w:szCs w:val="24"/>
          <w:u w:val="single"/>
        </w:rPr>
      </w:pPr>
    </w:p>
    <w:p w14:paraId="2204E5D7" w14:textId="77777777" w:rsidR="00B56A61" w:rsidRDefault="00B56A61" w:rsidP="00B56A61">
      <w:pPr>
        <w:pStyle w:val="NoSpacing"/>
        <w:widowControl/>
        <w:numPr>
          <w:ilvl w:val="0"/>
          <w:numId w:val="11"/>
        </w:numPr>
        <w:rPr>
          <w:rFonts w:cstheme="minorHAnsi"/>
          <w:sz w:val="24"/>
          <w:szCs w:val="24"/>
        </w:rPr>
      </w:pPr>
      <w:r w:rsidRPr="003048FB">
        <w:rPr>
          <w:rFonts w:cstheme="minorHAnsi"/>
          <w:b/>
          <w:sz w:val="24"/>
          <w:szCs w:val="24"/>
          <w:u w:val="single"/>
        </w:rPr>
        <w:t>Dispute Resolution</w:t>
      </w:r>
      <w:r w:rsidRPr="003048FB">
        <w:rPr>
          <w:rFonts w:cstheme="minorHAnsi"/>
          <w:sz w:val="24"/>
          <w:szCs w:val="24"/>
        </w:rPr>
        <w:t xml:space="preserve">: The parties shall make reasonable efforts to resolve any dispute before filing any formal legal action.  </w:t>
      </w:r>
    </w:p>
    <w:p w14:paraId="30F23888" w14:textId="77777777" w:rsidR="00B56A61" w:rsidRDefault="00B56A61" w:rsidP="00B56A61">
      <w:pPr>
        <w:pStyle w:val="ListParagraph"/>
        <w:rPr>
          <w:rFonts w:cstheme="minorHAnsi"/>
          <w:szCs w:val="24"/>
          <w:u w:val="single"/>
        </w:rPr>
      </w:pPr>
    </w:p>
    <w:p w14:paraId="576F8190" w14:textId="77777777" w:rsidR="00B56A61" w:rsidRDefault="00B56A61" w:rsidP="00B56A61">
      <w:pPr>
        <w:pStyle w:val="NoSpacing"/>
        <w:widowControl/>
        <w:numPr>
          <w:ilvl w:val="0"/>
          <w:numId w:val="11"/>
        </w:numPr>
        <w:rPr>
          <w:rFonts w:cstheme="minorHAnsi"/>
          <w:sz w:val="24"/>
          <w:szCs w:val="24"/>
        </w:rPr>
      </w:pPr>
      <w:r w:rsidRPr="003048FB">
        <w:rPr>
          <w:rFonts w:cstheme="minorHAnsi"/>
          <w:b/>
          <w:sz w:val="24"/>
          <w:szCs w:val="24"/>
          <w:u w:val="single"/>
        </w:rPr>
        <w:t>Governing Law</w:t>
      </w:r>
      <w:r w:rsidRPr="003048FB">
        <w:rPr>
          <w:rFonts w:cstheme="minorHAnsi"/>
          <w:sz w:val="24"/>
          <w:szCs w:val="24"/>
        </w:rPr>
        <w:t xml:space="preserve">: The internal laws of the State of Tennessee, without giving effect to its principles of conflicts of law, govern this agreement.  The </w:t>
      </w:r>
      <w:proofErr w:type="gramStart"/>
      <w:r w:rsidRPr="003048FB">
        <w:rPr>
          <w:rFonts w:cstheme="minorHAnsi"/>
          <w:sz w:val="24"/>
          <w:szCs w:val="24"/>
        </w:rPr>
        <w:t>University’s liability is governed by the Tennessee Claims Commission Act</w:t>
      </w:r>
      <w:proofErr w:type="gramEnd"/>
      <w:r w:rsidRPr="003048FB">
        <w:rPr>
          <w:rFonts w:cstheme="minorHAnsi"/>
          <w:sz w:val="24"/>
          <w:szCs w:val="24"/>
        </w:rPr>
        <w:t>.</w:t>
      </w:r>
    </w:p>
    <w:p w14:paraId="6BCA4814" w14:textId="77777777" w:rsidR="00B56A61" w:rsidRDefault="00B56A61" w:rsidP="00B56A61">
      <w:pPr>
        <w:pStyle w:val="ListParagraph"/>
        <w:rPr>
          <w:rFonts w:cstheme="minorHAnsi"/>
          <w:szCs w:val="24"/>
          <w:u w:val="single"/>
        </w:rPr>
      </w:pPr>
    </w:p>
    <w:p w14:paraId="4A3C0E24" w14:textId="77777777" w:rsidR="00B56A61" w:rsidRDefault="00B56A61" w:rsidP="00B56A61">
      <w:pPr>
        <w:pStyle w:val="NoSpacing"/>
        <w:widowControl/>
        <w:numPr>
          <w:ilvl w:val="0"/>
          <w:numId w:val="11"/>
        </w:numPr>
        <w:rPr>
          <w:rFonts w:cstheme="minorHAnsi"/>
          <w:sz w:val="24"/>
          <w:szCs w:val="24"/>
        </w:rPr>
      </w:pPr>
      <w:r w:rsidRPr="003048FB">
        <w:rPr>
          <w:rFonts w:cstheme="minorHAnsi"/>
          <w:b/>
          <w:sz w:val="24"/>
          <w:szCs w:val="24"/>
          <w:u w:val="single"/>
        </w:rPr>
        <w:lastRenderedPageBreak/>
        <w:t>Waiver of Claims</w:t>
      </w:r>
      <w:r w:rsidRPr="003048FB">
        <w:rPr>
          <w:rFonts w:cstheme="minorHAnsi"/>
          <w:sz w:val="24"/>
          <w:szCs w:val="24"/>
        </w:rPr>
        <w:t xml:space="preserve">: </w:t>
      </w:r>
    </w:p>
    <w:p w14:paraId="7CF7640D" w14:textId="77777777" w:rsidR="00B56A61" w:rsidRDefault="00B56A61" w:rsidP="00B56A61">
      <w:pPr>
        <w:pStyle w:val="NoSpacing"/>
        <w:widowControl/>
        <w:numPr>
          <w:ilvl w:val="1"/>
          <w:numId w:val="11"/>
        </w:numPr>
        <w:rPr>
          <w:rFonts w:cstheme="minorHAnsi"/>
          <w:sz w:val="24"/>
          <w:szCs w:val="24"/>
        </w:rPr>
      </w:pPr>
      <w:proofErr w:type="gramStart"/>
      <w:r>
        <w:rPr>
          <w:rFonts w:cstheme="minorHAnsi"/>
          <w:sz w:val="24"/>
          <w:szCs w:val="24"/>
          <w:u w:val="single"/>
        </w:rPr>
        <w:t>Supplier’s</w:t>
      </w:r>
      <w:proofErr w:type="gramEnd"/>
      <w:r w:rsidRPr="003048FB">
        <w:rPr>
          <w:rFonts w:cstheme="minorHAnsi"/>
          <w:sz w:val="24"/>
          <w:szCs w:val="24"/>
          <w:u w:val="single"/>
        </w:rPr>
        <w:t xml:space="preserve"> Intent</w:t>
      </w:r>
      <w:r w:rsidRPr="003048FB">
        <w:rPr>
          <w:rFonts w:cstheme="minorHAnsi"/>
          <w:sz w:val="24"/>
          <w:szCs w:val="24"/>
        </w:rPr>
        <w:t xml:space="preserve">: Supplier intends to protect the University’s employees from personal liability.  Accordingly, Supplier intends to waive and release any claims against the University’s employees. </w:t>
      </w:r>
    </w:p>
    <w:p w14:paraId="39C632EB" w14:textId="77777777" w:rsidR="00B56A61" w:rsidRPr="003048FB" w:rsidRDefault="00B56A61" w:rsidP="00B56A61">
      <w:pPr>
        <w:pStyle w:val="NoSpacing"/>
        <w:ind w:left="1080"/>
        <w:rPr>
          <w:rFonts w:cstheme="minorHAnsi"/>
          <w:sz w:val="24"/>
          <w:szCs w:val="24"/>
        </w:rPr>
      </w:pPr>
    </w:p>
    <w:p w14:paraId="039C464E" w14:textId="77777777" w:rsidR="00B56A61" w:rsidRDefault="00B56A61" w:rsidP="00B56A61">
      <w:pPr>
        <w:pStyle w:val="NoSpacing"/>
        <w:widowControl/>
        <w:numPr>
          <w:ilvl w:val="1"/>
          <w:numId w:val="11"/>
        </w:numPr>
        <w:rPr>
          <w:rFonts w:cstheme="minorHAnsi"/>
          <w:sz w:val="24"/>
          <w:szCs w:val="24"/>
        </w:rPr>
      </w:pPr>
      <w:r w:rsidRPr="003048FB">
        <w:rPr>
          <w:rFonts w:cstheme="minorHAnsi"/>
          <w:sz w:val="24"/>
          <w:szCs w:val="24"/>
          <w:u w:val="single"/>
        </w:rPr>
        <w:t>Irrevocable Waiver</w:t>
      </w:r>
      <w:r w:rsidRPr="003048FB">
        <w:rPr>
          <w:rFonts w:cstheme="minorHAnsi"/>
          <w:sz w:val="24"/>
          <w:szCs w:val="24"/>
        </w:rPr>
        <w:t>: Supplier hereby irrevocably waives any claims against the University’s employees or former employees.  Supplier hereby covenants not to sue University employees or former employees in their individual capacity.  This release and waiver applies to Supplier and Supplier’s successors, heirs, and assigns.</w:t>
      </w:r>
    </w:p>
    <w:p w14:paraId="1D41C527" w14:textId="77777777" w:rsidR="00B56A61" w:rsidRDefault="00B56A61" w:rsidP="00B56A61">
      <w:pPr>
        <w:pStyle w:val="ListParagraph"/>
        <w:rPr>
          <w:rFonts w:cstheme="minorHAnsi"/>
          <w:szCs w:val="24"/>
          <w:u w:val="single"/>
        </w:rPr>
      </w:pPr>
    </w:p>
    <w:p w14:paraId="7F352016" w14:textId="77777777" w:rsidR="00B56A61" w:rsidRDefault="00B56A61" w:rsidP="00B56A61">
      <w:pPr>
        <w:pStyle w:val="NoSpacing"/>
        <w:widowControl/>
        <w:numPr>
          <w:ilvl w:val="1"/>
          <w:numId w:val="11"/>
        </w:numPr>
        <w:rPr>
          <w:rFonts w:cstheme="minorHAnsi"/>
          <w:sz w:val="24"/>
          <w:szCs w:val="24"/>
        </w:rPr>
      </w:pPr>
      <w:r w:rsidRPr="003048FB">
        <w:rPr>
          <w:rFonts w:cstheme="minorHAnsi"/>
          <w:sz w:val="24"/>
          <w:szCs w:val="24"/>
          <w:u w:val="single"/>
        </w:rPr>
        <w:t>Materiality</w:t>
      </w:r>
      <w:r w:rsidRPr="003048FB">
        <w:rPr>
          <w:rFonts w:cstheme="minorHAnsi"/>
          <w:sz w:val="24"/>
          <w:szCs w:val="24"/>
        </w:rPr>
        <w:t xml:space="preserve">: The University and Supplier state that this clause is material to this agreement.  </w:t>
      </w:r>
    </w:p>
    <w:p w14:paraId="341CF1AA" w14:textId="77777777" w:rsidR="00B56A61" w:rsidRDefault="00B56A61" w:rsidP="00B56A61">
      <w:pPr>
        <w:pStyle w:val="ListParagraph"/>
        <w:rPr>
          <w:rFonts w:cstheme="minorHAnsi"/>
          <w:b/>
          <w:szCs w:val="24"/>
        </w:rPr>
      </w:pPr>
    </w:p>
    <w:p w14:paraId="556FE265" w14:textId="77777777" w:rsidR="00B56A61" w:rsidRDefault="00B56A61" w:rsidP="00B56A61">
      <w:pPr>
        <w:pStyle w:val="NoSpacing"/>
        <w:widowControl/>
        <w:numPr>
          <w:ilvl w:val="0"/>
          <w:numId w:val="11"/>
        </w:numPr>
        <w:rPr>
          <w:rFonts w:cstheme="minorHAnsi"/>
          <w:sz w:val="24"/>
          <w:szCs w:val="24"/>
        </w:rPr>
      </w:pPr>
      <w:r w:rsidRPr="003048FB">
        <w:rPr>
          <w:rFonts w:cstheme="minorHAnsi"/>
          <w:b/>
          <w:sz w:val="24"/>
          <w:szCs w:val="24"/>
          <w:u w:val="single"/>
        </w:rPr>
        <w:t>Notice</w:t>
      </w:r>
      <w:r w:rsidRPr="003048FB">
        <w:rPr>
          <w:rFonts w:cstheme="minorHAnsi"/>
          <w:sz w:val="24"/>
          <w:szCs w:val="24"/>
        </w:rPr>
        <w:t xml:space="preserve">: </w:t>
      </w:r>
    </w:p>
    <w:p w14:paraId="404D1C26" w14:textId="77777777" w:rsidR="00B56A61" w:rsidRDefault="00B56A61" w:rsidP="00B56A61">
      <w:pPr>
        <w:pStyle w:val="NoSpacing"/>
        <w:widowControl/>
        <w:numPr>
          <w:ilvl w:val="1"/>
          <w:numId w:val="11"/>
        </w:numPr>
        <w:rPr>
          <w:rFonts w:cstheme="minorHAnsi"/>
          <w:sz w:val="24"/>
          <w:szCs w:val="24"/>
        </w:rPr>
      </w:pPr>
      <w:r w:rsidRPr="003048FB">
        <w:rPr>
          <w:rFonts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693DC760" w14:textId="77777777" w:rsidR="00B56A61" w:rsidRDefault="00B56A61" w:rsidP="00B56A61">
      <w:pPr>
        <w:pStyle w:val="NoSpacing"/>
        <w:ind w:left="1080"/>
        <w:rPr>
          <w:rFonts w:cstheme="minorHAnsi"/>
          <w:sz w:val="24"/>
          <w:szCs w:val="24"/>
        </w:rPr>
      </w:pPr>
    </w:p>
    <w:p w14:paraId="0216AB75" w14:textId="77777777" w:rsidR="00B56A61" w:rsidRDefault="00B56A61" w:rsidP="00B56A61">
      <w:pPr>
        <w:pStyle w:val="NoSpacing"/>
        <w:widowControl/>
        <w:numPr>
          <w:ilvl w:val="1"/>
          <w:numId w:val="11"/>
        </w:numPr>
        <w:rPr>
          <w:rFonts w:cstheme="minorHAnsi"/>
          <w:sz w:val="24"/>
          <w:szCs w:val="24"/>
        </w:rPr>
      </w:pPr>
      <w:r w:rsidRPr="003048FB">
        <w:rPr>
          <w:rFonts w:cstheme="minorHAnsi"/>
          <w:sz w:val="24"/>
          <w:szCs w:val="24"/>
        </w:rPr>
        <w:t xml:space="preserve">Subject to sub-section (d) below, a valid notice or other communication under this agreement will be effective when received by the party to which it </w:t>
      </w:r>
      <w:proofErr w:type="gramStart"/>
      <w:r w:rsidRPr="003048FB">
        <w:rPr>
          <w:rFonts w:cstheme="minorHAnsi"/>
          <w:sz w:val="24"/>
          <w:szCs w:val="24"/>
        </w:rPr>
        <w:t>is addressed</w:t>
      </w:r>
      <w:proofErr w:type="gramEnd"/>
      <w:r w:rsidRPr="003048FB">
        <w:rPr>
          <w:rFonts w:cstheme="minorHAnsi"/>
          <w:sz w:val="24"/>
          <w:szCs w:val="24"/>
        </w:rPr>
        <w:t>.  It will be deemed to have been received as follows:</w:t>
      </w:r>
    </w:p>
    <w:p w14:paraId="3ABC6B77" w14:textId="77777777" w:rsidR="00B56A61" w:rsidRDefault="00B56A61" w:rsidP="00B56A61">
      <w:pPr>
        <w:pStyle w:val="ListParagraph"/>
        <w:rPr>
          <w:rFonts w:cstheme="minorHAnsi"/>
          <w:szCs w:val="24"/>
        </w:rPr>
      </w:pPr>
    </w:p>
    <w:p w14:paraId="69738467" w14:textId="77777777" w:rsidR="00B56A61" w:rsidRDefault="00B56A61" w:rsidP="00B56A61">
      <w:pPr>
        <w:pStyle w:val="NoSpacing"/>
        <w:widowControl/>
        <w:numPr>
          <w:ilvl w:val="2"/>
          <w:numId w:val="11"/>
        </w:numPr>
        <w:rPr>
          <w:rFonts w:cstheme="minorHAnsi"/>
          <w:sz w:val="24"/>
          <w:szCs w:val="24"/>
        </w:rPr>
      </w:pPr>
      <w:r w:rsidRPr="003048FB">
        <w:rPr>
          <w:rFonts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FAB61E6" w14:textId="77777777" w:rsidR="00B56A61" w:rsidRDefault="00B56A61" w:rsidP="00B56A61">
      <w:pPr>
        <w:pStyle w:val="NoSpacing"/>
        <w:ind w:left="1800"/>
        <w:rPr>
          <w:rFonts w:cstheme="minorHAnsi"/>
          <w:sz w:val="24"/>
          <w:szCs w:val="24"/>
        </w:rPr>
      </w:pPr>
    </w:p>
    <w:p w14:paraId="3CD77F69" w14:textId="77777777" w:rsidR="00B56A61" w:rsidRDefault="00B56A61" w:rsidP="00B56A61">
      <w:pPr>
        <w:pStyle w:val="NoSpacing"/>
        <w:widowControl/>
        <w:numPr>
          <w:ilvl w:val="2"/>
          <w:numId w:val="11"/>
        </w:numPr>
        <w:rPr>
          <w:rFonts w:cstheme="minorHAnsi"/>
          <w:sz w:val="24"/>
          <w:szCs w:val="24"/>
        </w:rPr>
      </w:pPr>
      <w:proofErr w:type="gramStart"/>
      <w:r w:rsidRPr="003048FB">
        <w:rPr>
          <w:rFonts w:cstheme="minorHAnsi"/>
          <w:sz w:val="24"/>
          <w:szCs w:val="24"/>
        </w:rPr>
        <w:t>if</w:t>
      </w:r>
      <w:proofErr w:type="gramEnd"/>
      <w:r w:rsidRPr="003048FB">
        <w:rPr>
          <w:rFonts w:cstheme="minorHAnsi"/>
          <w:sz w:val="24"/>
          <w:szCs w:val="24"/>
        </w:rPr>
        <w:t xml:space="preserve"> the party to which it is addressed rejects or otherwise refuses to accept it, or if it cannot be delivered because of a change in address for which no notice was given, then upon that rejection, refusal, or inability to deliver.</w:t>
      </w:r>
    </w:p>
    <w:p w14:paraId="323FA43B" w14:textId="77777777" w:rsidR="00B56A61" w:rsidRDefault="00B56A61" w:rsidP="00B56A61">
      <w:pPr>
        <w:pStyle w:val="ListParagraph"/>
        <w:rPr>
          <w:rFonts w:cstheme="minorHAnsi"/>
          <w:szCs w:val="24"/>
        </w:rPr>
      </w:pPr>
    </w:p>
    <w:p w14:paraId="4E8C310B" w14:textId="77777777" w:rsidR="00B56A61" w:rsidRPr="003048FB" w:rsidRDefault="00B56A61" w:rsidP="00B56A61">
      <w:pPr>
        <w:pStyle w:val="NoSpacing"/>
        <w:widowControl/>
        <w:numPr>
          <w:ilvl w:val="1"/>
          <w:numId w:val="11"/>
        </w:numPr>
        <w:rPr>
          <w:rFonts w:cstheme="minorHAnsi"/>
          <w:sz w:val="24"/>
          <w:szCs w:val="24"/>
        </w:rPr>
      </w:pPr>
      <w:r w:rsidRPr="003048FB">
        <w:rPr>
          <w:rFonts w:cstheme="minorHAnsi"/>
          <w:sz w:val="24"/>
          <w:szCs w:val="24"/>
        </w:rPr>
        <w:t xml:space="preserve">For a notice or other communication to a party under this agreement to be valid, it </w:t>
      </w:r>
      <w:proofErr w:type="gramStart"/>
      <w:r w:rsidRPr="003048FB">
        <w:rPr>
          <w:rFonts w:cstheme="minorHAnsi"/>
          <w:sz w:val="24"/>
          <w:szCs w:val="24"/>
        </w:rPr>
        <w:t>must be addressed</w:t>
      </w:r>
      <w:proofErr w:type="gramEnd"/>
      <w:r w:rsidRPr="003048FB">
        <w:rPr>
          <w:rFonts w:cstheme="minorHAnsi"/>
          <w:sz w:val="24"/>
          <w:szCs w:val="24"/>
        </w:rPr>
        <w:t xml:space="preserve"> using the information specified below for that party or any other information specified by that party in a notice in accordance with this section.</w:t>
      </w:r>
      <w:r w:rsidRPr="003048FB">
        <w:rPr>
          <w:rFonts w:cstheme="minorHAnsi"/>
          <w:sz w:val="24"/>
          <w:szCs w:val="24"/>
        </w:rPr>
        <w:tab/>
      </w:r>
    </w:p>
    <w:p w14:paraId="73424304" w14:textId="77777777" w:rsidR="00B56A61" w:rsidRPr="00DE576C" w:rsidRDefault="00B56A61" w:rsidP="00B56A61">
      <w:pPr>
        <w:pStyle w:val="NoSpacing"/>
        <w:rPr>
          <w:rFonts w:cstheme="minorHAnsi"/>
          <w:sz w:val="24"/>
          <w:szCs w:val="24"/>
        </w:rPr>
      </w:pPr>
    </w:p>
    <w:p w14:paraId="5011F05B" w14:textId="77777777" w:rsidR="00B56A61" w:rsidRPr="00DE576C" w:rsidRDefault="00B56A61" w:rsidP="00B56A61">
      <w:pPr>
        <w:pStyle w:val="NoSpacing"/>
        <w:ind w:left="2160"/>
        <w:rPr>
          <w:rFonts w:cstheme="minorHAnsi"/>
          <w:sz w:val="24"/>
          <w:szCs w:val="24"/>
        </w:rPr>
      </w:pPr>
      <w:r w:rsidRPr="00DE576C">
        <w:rPr>
          <w:rFonts w:cstheme="minorHAnsi"/>
          <w:b/>
          <w:sz w:val="24"/>
          <w:szCs w:val="24"/>
        </w:rPr>
        <w:t>Supplier</w:t>
      </w:r>
      <w:r w:rsidRPr="00DE576C">
        <w:rPr>
          <w:rFonts w:cstheme="minorHAnsi"/>
          <w:sz w:val="24"/>
          <w:szCs w:val="24"/>
        </w:rPr>
        <w:t xml:space="preserve">: </w:t>
      </w:r>
    </w:p>
    <w:p w14:paraId="5B3EAF4B" w14:textId="77777777" w:rsidR="00B56A61" w:rsidRPr="008A7830" w:rsidRDefault="00B56A61" w:rsidP="00B56A61">
      <w:pPr>
        <w:pStyle w:val="NoSpacing"/>
        <w:ind w:left="2160"/>
        <w:rPr>
          <w:rFonts w:cstheme="minorHAnsi"/>
          <w:b/>
          <w:sz w:val="24"/>
          <w:szCs w:val="24"/>
        </w:rPr>
      </w:pPr>
      <w:r w:rsidRPr="00DE576C">
        <w:rPr>
          <w:rFonts w:cstheme="minorHAnsi"/>
          <w:sz w:val="24"/>
          <w:szCs w:val="24"/>
        </w:rPr>
        <w:tab/>
      </w:r>
      <w:r w:rsidRPr="008A7830">
        <w:rPr>
          <w:rFonts w:cstheme="minorHAnsi"/>
          <w:b/>
          <w:color w:val="FF0000"/>
          <w:sz w:val="24"/>
          <w:szCs w:val="24"/>
        </w:rPr>
        <w:t>[</w:t>
      </w:r>
      <w:proofErr w:type="gramStart"/>
      <w:r w:rsidRPr="008A7830">
        <w:rPr>
          <w:rFonts w:cstheme="minorHAnsi"/>
          <w:b/>
          <w:color w:val="FF0000"/>
          <w:sz w:val="24"/>
          <w:szCs w:val="24"/>
        </w:rPr>
        <w:t>add</w:t>
      </w:r>
      <w:proofErr w:type="gramEnd"/>
      <w:r w:rsidRPr="008A7830">
        <w:rPr>
          <w:rFonts w:cstheme="minorHAnsi"/>
          <w:b/>
          <w:color w:val="FF0000"/>
          <w:sz w:val="24"/>
          <w:szCs w:val="24"/>
        </w:rPr>
        <w:t xml:space="preserve"> notice address here]</w:t>
      </w:r>
    </w:p>
    <w:p w14:paraId="0ED7C117" w14:textId="77777777" w:rsidR="00B56A61" w:rsidRPr="00DE576C" w:rsidRDefault="00B56A61" w:rsidP="00B56A61">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r>
    </w:p>
    <w:p w14:paraId="061757F7" w14:textId="77777777" w:rsidR="00B56A61" w:rsidRPr="00DE576C" w:rsidRDefault="00B56A61" w:rsidP="00B56A61">
      <w:pPr>
        <w:pStyle w:val="NoSpacing"/>
        <w:ind w:left="2160"/>
        <w:rPr>
          <w:rFonts w:cstheme="minorHAnsi"/>
          <w:sz w:val="24"/>
          <w:szCs w:val="24"/>
        </w:rPr>
      </w:pPr>
      <w:r w:rsidRPr="00DE576C">
        <w:rPr>
          <w:rFonts w:cstheme="minorHAnsi"/>
          <w:b/>
          <w:sz w:val="24"/>
          <w:szCs w:val="24"/>
        </w:rPr>
        <w:t>University</w:t>
      </w:r>
      <w:r w:rsidRPr="00DE576C">
        <w:rPr>
          <w:rFonts w:cstheme="minorHAnsi"/>
          <w:sz w:val="24"/>
          <w:szCs w:val="24"/>
        </w:rPr>
        <w:t>:</w:t>
      </w:r>
    </w:p>
    <w:p w14:paraId="48965295" w14:textId="77777777" w:rsidR="00B56A61" w:rsidRPr="00DE576C" w:rsidRDefault="00B56A61" w:rsidP="00B56A61">
      <w:pPr>
        <w:pStyle w:val="NoSpacing"/>
        <w:ind w:left="2160"/>
        <w:rPr>
          <w:rFonts w:cstheme="minorHAnsi"/>
          <w:sz w:val="24"/>
          <w:szCs w:val="24"/>
        </w:rPr>
      </w:pPr>
      <w:r w:rsidRPr="00DE576C">
        <w:rPr>
          <w:rFonts w:cstheme="minorHAnsi"/>
          <w:b/>
          <w:sz w:val="24"/>
          <w:szCs w:val="24"/>
        </w:rPr>
        <w:tab/>
      </w:r>
      <w:r w:rsidRPr="00DE576C">
        <w:rPr>
          <w:rFonts w:cstheme="minorHAnsi"/>
          <w:sz w:val="24"/>
          <w:szCs w:val="24"/>
          <w:u w:val="single"/>
        </w:rPr>
        <w:t>Legal notices only</w:t>
      </w:r>
      <w:proofErr w:type="gramStart"/>
      <w:r w:rsidRPr="00DE576C">
        <w:rPr>
          <w:rFonts w:cstheme="minorHAnsi"/>
          <w:sz w:val="24"/>
          <w:szCs w:val="24"/>
          <w:u w:val="single"/>
        </w:rPr>
        <w:t>;</w:t>
      </w:r>
      <w:proofErr w:type="gramEnd"/>
      <w:r w:rsidRPr="00DE576C">
        <w:rPr>
          <w:rFonts w:cstheme="minorHAnsi"/>
          <w:sz w:val="24"/>
          <w:szCs w:val="24"/>
          <w:u w:val="single"/>
        </w:rPr>
        <w:t xml:space="preserve"> do not send invoices to this address</w:t>
      </w:r>
      <w:r w:rsidRPr="00DE576C">
        <w:rPr>
          <w:rFonts w:cstheme="minorHAnsi"/>
          <w:sz w:val="24"/>
          <w:szCs w:val="24"/>
        </w:rPr>
        <w:t xml:space="preserve">: </w:t>
      </w:r>
    </w:p>
    <w:p w14:paraId="49EAEC47" w14:textId="77777777" w:rsidR="00B56A61" w:rsidRPr="00DE576C" w:rsidRDefault="00B56A61" w:rsidP="00B56A61">
      <w:pPr>
        <w:pStyle w:val="NoSpacing"/>
        <w:ind w:left="2160"/>
        <w:rPr>
          <w:rFonts w:cstheme="minorHAnsi"/>
          <w:sz w:val="24"/>
          <w:szCs w:val="24"/>
        </w:rPr>
      </w:pPr>
      <w:r w:rsidRPr="00DE576C">
        <w:rPr>
          <w:rFonts w:cstheme="minorHAnsi"/>
          <w:sz w:val="24"/>
          <w:szCs w:val="24"/>
        </w:rPr>
        <w:lastRenderedPageBreak/>
        <w:tab/>
      </w:r>
      <w:r w:rsidRPr="00DE576C">
        <w:rPr>
          <w:rFonts w:cstheme="minorHAnsi"/>
          <w:sz w:val="24"/>
          <w:szCs w:val="24"/>
        </w:rPr>
        <w:tab/>
        <w:t>The University of Tennessee</w:t>
      </w:r>
    </w:p>
    <w:p w14:paraId="54774AF1" w14:textId="77777777" w:rsidR="00B56A61" w:rsidRPr="00DE576C" w:rsidRDefault="00B56A61" w:rsidP="00B56A61">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t xml:space="preserve">5723 </w:t>
      </w:r>
      <w:proofErr w:type="spellStart"/>
      <w:r w:rsidRPr="00DE576C">
        <w:rPr>
          <w:rFonts w:cstheme="minorHAnsi"/>
          <w:sz w:val="24"/>
          <w:szCs w:val="24"/>
        </w:rPr>
        <w:t>Middlebrook</w:t>
      </w:r>
      <w:proofErr w:type="spellEnd"/>
      <w:r w:rsidRPr="00DE576C">
        <w:rPr>
          <w:rFonts w:cstheme="minorHAnsi"/>
          <w:sz w:val="24"/>
          <w:szCs w:val="24"/>
        </w:rPr>
        <w:t xml:space="preserve"> Pike</w:t>
      </w:r>
    </w:p>
    <w:p w14:paraId="7F82CFA5" w14:textId="77777777" w:rsidR="00B56A61" w:rsidRPr="00DE576C" w:rsidRDefault="00B56A61" w:rsidP="00B56A61">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t>Knoxville, TN 37921-5946</w:t>
      </w:r>
    </w:p>
    <w:p w14:paraId="5864F3D0" w14:textId="77777777" w:rsidR="00B56A61" w:rsidRPr="00DE576C" w:rsidRDefault="00B56A61" w:rsidP="00B56A61">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t xml:space="preserve">ATTN: Office of Procurement Services </w:t>
      </w:r>
    </w:p>
    <w:p w14:paraId="33EA4A9B" w14:textId="77777777" w:rsidR="00B56A61" w:rsidRPr="00DE576C" w:rsidRDefault="00B56A61" w:rsidP="00B56A61">
      <w:pPr>
        <w:pStyle w:val="NoSpacing"/>
        <w:ind w:left="2160"/>
        <w:rPr>
          <w:rFonts w:cstheme="minorHAnsi"/>
          <w:sz w:val="24"/>
          <w:szCs w:val="24"/>
        </w:rPr>
      </w:pPr>
    </w:p>
    <w:p w14:paraId="3E3CE032" w14:textId="77777777" w:rsidR="00B56A61" w:rsidRPr="00DE576C" w:rsidRDefault="00B56A61" w:rsidP="00B56A61">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r>
      <w:r w:rsidRPr="00DE576C">
        <w:rPr>
          <w:rFonts w:cstheme="minorHAnsi"/>
          <w:sz w:val="24"/>
          <w:szCs w:val="24"/>
          <w:u w:val="single"/>
        </w:rPr>
        <w:t>Fax</w:t>
      </w:r>
      <w:r w:rsidRPr="00DE576C">
        <w:rPr>
          <w:rFonts w:cstheme="minorHAnsi"/>
          <w:sz w:val="24"/>
          <w:szCs w:val="24"/>
        </w:rPr>
        <w:t>: 865-974-2701</w:t>
      </w:r>
    </w:p>
    <w:p w14:paraId="4071A75F" w14:textId="77777777" w:rsidR="00B56A61" w:rsidRPr="00DE576C" w:rsidRDefault="00B56A61" w:rsidP="00B56A61">
      <w:pPr>
        <w:pStyle w:val="NoSpacing"/>
        <w:ind w:left="2160"/>
        <w:rPr>
          <w:rFonts w:cstheme="minorHAnsi"/>
          <w:sz w:val="24"/>
          <w:szCs w:val="24"/>
        </w:rPr>
      </w:pPr>
    </w:p>
    <w:p w14:paraId="632EACBE" w14:textId="77777777" w:rsidR="00B56A61" w:rsidRPr="00DE576C" w:rsidRDefault="00B56A61" w:rsidP="00B56A61">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r>
      <w:r w:rsidRPr="00DE576C">
        <w:rPr>
          <w:rFonts w:cstheme="minorHAnsi"/>
          <w:sz w:val="24"/>
          <w:szCs w:val="24"/>
          <w:u w:val="single"/>
        </w:rPr>
        <w:t>Email</w:t>
      </w:r>
      <w:r w:rsidRPr="00DE576C">
        <w:rPr>
          <w:rFonts w:cstheme="minorHAnsi"/>
          <w:sz w:val="24"/>
          <w:szCs w:val="24"/>
        </w:rPr>
        <w:t xml:space="preserve">: </w:t>
      </w:r>
      <w:hyperlink r:id="rId12" w:history="1">
        <w:r w:rsidRPr="00DE576C">
          <w:rPr>
            <w:rFonts w:cstheme="minorHAnsi"/>
            <w:color w:val="0000FF"/>
            <w:sz w:val="24"/>
            <w:szCs w:val="24"/>
            <w:u w:val="single"/>
          </w:rPr>
          <w:t>contracts@tennessee.edu</w:t>
        </w:r>
      </w:hyperlink>
      <w:r w:rsidRPr="00DE576C">
        <w:rPr>
          <w:rFonts w:cstheme="minorHAnsi"/>
          <w:sz w:val="24"/>
          <w:szCs w:val="24"/>
        </w:rPr>
        <w:t xml:space="preserve"> </w:t>
      </w:r>
    </w:p>
    <w:p w14:paraId="10A5EEEF" w14:textId="77777777" w:rsidR="00B56A61" w:rsidRPr="00DE576C" w:rsidRDefault="00B56A61" w:rsidP="00B56A61">
      <w:pPr>
        <w:pStyle w:val="NoSpacing"/>
        <w:rPr>
          <w:rFonts w:cstheme="minorHAnsi"/>
          <w:sz w:val="24"/>
          <w:szCs w:val="24"/>
        </w:rPr>
      </w:pPr>
    </w:p>
    <w:p w14:paraId="48CC0E9B" w14:textId="77777777" w:rsidR="00B56A61" w:rsidRPr="00DE576C" w:rsidRDefault="00B56A61" w:rsidP="00B56A61">
      <w:pPr>
        <w:pStyle w:val="NoSpacing"/>
        <w:rPr>
          <w:rFonts w:cstheme="minorHAnsi"/>
          <w:sz w:val="24"/>
          <w:szCs w:val="24"/>
        </w:rPr>
      </w:pPr>
      <w:r w:rsidRPr="00DE576C">
        <w:rPr>
          <w:rFonts w:cstheme="minorHAnsi"/>
          <w:sz w:val="24"/>
          <w:szCs w:val="24"/>
        </w:rPr>
        <w:tab/>
      </w:r>
      <w:r w:rsidRPr="00DE576C">
        <w:rPr>
          <w:rFonts w:cstheme="minorHAnsi"/>
          <w:sz w:val="24"/>
          <w:szCs w:val="24"/>
        </w:rPr>
        <w:tab/>
      </w:r>
    </w:p>
    <w:p w14:paraId="57592A99" w14:textId="77777777" w:rsidR="00B56A61" w:rsidRDefault="00B56A61" w:rsidP="00B56A61">
      <w:pPr>
        <w:pStyle w:val="NoSpacing"/>
        <w:widowControl/>
        <w:numPr>
          <w:ilvl w:val="1"/>
          <w:numId w:val="11"/>
        </w:numPr>
        <w:rPr>
          <w:rFonts w:cstheme="minorHAnsi"/>
          <w:sz w:val="24"/>
          <w:szCs w:val="24"/>
        </w:rPr>
      </w:pPr>
      <w:r w:rsidRPr="00DE576C">
        <w:rPr>
          <w:rFonts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cstheme="minorHAnsi"/>
          <w:sz w:val="24"/>
          <w:szCs w:val="24"/>
        </w:rPr>
        <w:t>.</w:t>
      </w:r>
    </w:p>
    <w:p w14:paraId="12C404B4" w14:textId="77777777" w:rsidR="00B56A61" w:rsidRDefault="00B56A61" w:rsidP="00B56A61">
      <w:pPr>
        <w:pStyle w:val="NoSpacing"/>
        <w:ind w:left="1080"/>
        <w:rPr>
          <w:rFonts w:cstheme="minorHAnsi"/>
          <w:sz w:val="24"/>
          <w:szCs w:val="24"/>
        </w:rPr>
      </w:pPr>
    </w:p>
    <w:p w14:paraId="04F52E0F" w14:textId="77777777" w:rsidR="00B56A61" w:rsidRDefault="00B56A61" w:rsidP="00B56A61">
      <w:pPr>
        <w:pStyle w:val="NoSpacing"/>
        <w:widowControl/>
        <w:numPr>
          <w:ilvl w:val="0"/>
          <w:numId w:val="11"/>
        </w:numPr>
        <w:rPr>
          <w:rFonts w:cstheme="minorHAnsi"/>
          <w:sz w:val="24"/>
          <w:szCs w:val="24"/>
        </w:rPr>
      </w:pPr>
      <w:r w:rsidRPr="003048FB">
        <w:rPr>
          <w:rFonts w:cstheme="minorHAnsi"/>
          <w:b/>
          <w:sz w:val="24"/>
          <w:szCs w:val="24"/>
          <w:u w:val="single"/>
        </w:rPr>
        <w:t>Registration with Tennessee Department of Revenue</w:t>
      </w:r>
      <w:r w:rsidRPr="003048FB">
        <w:rPr>
          <w:rFonts w:cstheme="minorHAnsi"/>
          <w:sz w:val="24"/>
          <w:szCs w:val="24"/>
        </w:rPr>
        <w:t>: 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4CF49F8F" w14:textId="77777777" w:rsidR="00B56A61" w:rsidRDefault="00B56A61" w:rsidP="00B56A61">
      <w:pPr>
        <w:pStyle w:val="NoSpacing"/>
        <w:ind w:left="360"/>
        <w:rPr>
          <w:rFonts w:cstheme="minorHAnsi"/>
          <w:sz w:val="24"/>
          <w:szCs w:val="24"/>
        </w:rPr>
      </w:pPr>
    </w:p>
    <w:p w14:paraId="5F9A0DEF" w14:textId="77777777" w:rsidR="00B56A61" w:rsidRDefault="00B56A61" w:rsidP="00B56A61">
      <w:pPr>
        <w:pStyle w:val="NoSpacing"/>
        <w:widowControl/>
        <w:numPr>
          <w:ilvl w:val="0"/>
          <w:numId w:val="11"/>
        </w:numPr>
        <w:rPr>
          <w:rFonts w:cstheme="minorHAnsi"/>
          <w:sz w:val="24"/>
          <w:szCs w:val="24"/>
        </w:rPr>
      </w:pPr>
      <w:r w:rsidRPr="00B87EB0">
        <w:rPr>
          <w:rFonts w:cstheme="minorHAnsi"/>
          <w:b/>
          <w:sz w:val="24"/>
          <w:szCs w:val="24"/>
          <w:u w:val="single"/>
        </w:rPr>
        <w:t>Iran Divestment Act</w:t>
      </w:r>
      <w:r>
        <w:rPr>
          <w:rFonts w:cstheme="minorHAnsi"/>
          <w:sz w:val="24"/>
          <w:szCs w:val="24"/>
        </w:rPr>
        <w:t xml:space="preserve">: </w:t>
      </w:r>
      <w:r w:rsidRPr="00B706F8">
        <w:rPr>
          <w:rFonts w:cstheme="minorHAnsi"/>
          <w:sz w:val="24"/>
          <w:szCs w:val="24"/>
        </w:rPr>
        <w:t>The Supplier certifies, under penalty of perjury, that to the best of its knowledge and belief the Supplier is not on the list created pursuant to Tenn. Code Ann. § 12-12-106.  The Supplier further certifies that it shall not utilize any subcontractor that is on the list created pursuant to Tenn. Code Ann. § 12-12-106</w:t>
      </w:r>
      <w:r>
        <w:rPr>
          <w:rFonts w:cstheme="minorHAnsi"/>
          <w:sz w:val="24"/>
          <w:szCs w:val="24"/>
        </w:rPr>
        <w:t>.</w:t>
      </w:r>
    </w:p>
    <w:p w14:paraId="341573A0" w14:textId="77777777" w:rsidR="00B56A61" w:rsidRPr="003048FB" w:rsidRDefault="00B56A61" w:rsidP="00B56A61">
      <w:pPr>
        <w:pStyle w:val="NoSpacing"/>
        <w:ind w:left="360"/>
        <w:rPr>
          <w:rFonts w:cstheme="minorHAnsi"/>
          <w:sz w:val="24"/>
          <w:szCs w:val="24"/>
        </w:rPr>
      </w:pPr>
    </w:p>
    <w:p w14:paraId="360186E2" w14:textId="77777777" w:rsidR="00B56A61" w:rsidRDefault="00B56A61" w:rsidP="00B56A61">
      <w:pPr>
        <w:pStyle w:val="NoSpacing"/>
        <w:widowControl/>
        <w:numPr>
          <w:ilvl w:val="0"/>
          <w:numId w:val="11"/>
        </w:numPr>
        <w:rPr>
          <w:rFonts w:cstheme="minorHAnsi"/>
          <w:sz w:val="24"/>
          <w:szCs w:val="24"/>
        </w:rPr>
      </w:pPr>
      <w:r w:rsidRPr="003048FB">
        <w:rPr>
          <w:rFonts w:cstheme="minorHAnsi"/>
          <w:b/>
          <w:sz w:val="24"/>
          <w:szCs w:val="24"/>
          <w:u w:val="single"/>
        </w:rPr>
        <w:t>Use of University Intellectual Property</w:t>
      </w:r>
      <w:r w:rsidRPr="003048FB">
        <w:rPr>
          <w:rFonts w:cstheme="minorHAnsi"/>
          <w:sz w:val="24"/>
          <w:szCs w:val="24"/>
        </w:rPr>
        <w:t xml:space="preserve">:  Except as allowed in this section, Supplier shall not use the University’s name, logo, or any other University-owned intellectual property for any reason, without the written consent of an authorized official of the University.  During the term of this agreement, Supplier may list the University’s name in Supplier’s list of clients.  </w:t>
      </w:r>
    </w:p>
    <w:p w14:paraId="73A06A0F" w14:textId="77777777" w:rsidR="00B56A61" w:rsidRDefault="00B56A61" w:rsidP="00B56A61">
      <w:pPr>
        <w:pStyle w:val="ListParagraph"/>
        <w:rPr>
          <w:rFonts w:cstheme="minorHAnsi"/>
          <w:b/>
          <w:szCs w:val="24"/>
        </w:rPr>
      </w:pPr>
    </w:p>
    <w:p w14:paraId="6C11B91B" w14:textId="77777777" w:rsidR="00B56A61" w:rsidRDefault="00B56A61" w:rsidP="00B56A61">
      <w:pPr>
        <w:pStyle w:val="NoSpacing"/>
        <w:widowControl/>
        <w:numPr>
          <w:ilvl w:val="0"/>
          <w:numId w:val="11"/>
        </w:numPr>
        <w:rPr>
          <w:rFonts w:cstheme="minorHAnsi"/>
          <w:sz w:val="24"/>
          <w:szCs w:val="24"/>
        </w:rPr>
      </w:pPr>
      <w:r w:rsidRPr="003048FB">
        <w:rPr>
          <w:rFonts w:cstheme="minorHAnsi"/>
          <w:b/>
          <w:sz w:val="24"/>
          <w:szCs w:val="24"/>
          <w:u w:val="single"/>
        </w:rPr>
        <w:t>Third-Party Beneficiaries</w:t>
      </w:r>
      <w:r w:rsidRPr="003048FB">
        <w:rPr>
          <w:rFonts w:cstheme="minorHAnsi"/>
          <w:sz w:val="24"/>
          <w:szCs w:val="24"/>
        </w:rPr>
        <w:t xml:space="preserve">: There are no third-party beneficiaries to this agreement. </w:t>
      </w:r>
    </w:p>
    <w:p w14:paraId="7EF74428" w14:textId="77777777" w:rsidR="00B56A61" w:rsidRDefault="00B56A61" w:rsidP="00B56A61">
      <w:pPr>
        <w:pStyle w:val="ListParagraph"/>
        <w:rPr>
          <w:rFonts w:cstheme="minorHAnsi"/>
          <w:b/>
          <w:szCs w:val="24"/>
        </w:rPr>
      </w:pPr>
    </w:p>
    <w:p w14:paraId="6EFE9C67" w14:textId="77777777" w:rsidR="00B56A61" w:rsidRDefault="00B56A61" w:rsidP="00B56A61">
      <w:pPr>
        <w:pStyle w:val="NoSpacing"/>
        <w:widowControl/>
        <w:numPr>
          <w:ilvl w:val="0"/>
          <w:numId w:val="11"/>
        </w:numPr>
        <w:rPr>
          <w:rFonts w:cstheme="minorHAnsi"/>
          <w:sz w:val="24"/>
          <w:szCs w:val="24"/>
        </w:rPr>
      </w:pPr>
      <w:r w:rsidRPr="005722DB">
        <w:rPr>
          <w:rFonts w:cstheme="minorHAnsi"/>
          <w:b/>
          <w:sz w:val="24"/>
          <w:szCs w:val="24"/>
          <w:u w:val="single"/>
        </w:rPr>
        <w:t>Severability</w:t>
      </w:r>
      <w:r w:rsidRPr="003048FB">
        <w:rPr>
          <w:rFonts w:cstheme="minorHAnsi"/>
          <w:sz w:val="24"/>
          <w:szCs w:val="24"/>
        </w:rPr>
        <w:t>: The parties intend as follows:</w:t>
      </w:r>
    </w:p>
    <w:p w14:paraId="38C30E95" w14:textId="77777777" w:rsidR="00B56A61" w:rsidRDefault="00B56A61" w:rsidP="00B56A61">
      <w:pPr>
        <w:pStyle w:val="NoSpacing"/>
        <w:widowControl/>
        <w:numPr>
          <w:ilvl w:val="1"/>
          <w:numId w:val="11"/>
        </w:numPr>
        <w:rPr>
          <w:rFonts w:cstheme="minorHAnsi"/>
          <w:sz w:val="24"/>
          <w:szCs w:val="24"/>
        </w:rPr>
      </w:pPr>
      <w:r w:rsidRPr="003048FB">
        <w:rPr>
          <w:rFonts w:cstheme="minorHAns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E134B03" w14:textId="77777777" w:rsidR="00B56A61" w:rsidRDefault="00B56A61" w:rsidP="00B56A61">
      <w:pPr>
        <w:pStyle w:val="NoSpacing"/>
        <w:ind w:left="1080"/>
        <w:rPr>
          <w:rFonts w:cstheme="minorHAnsi"/>
          <w:sz w:val="24"/>
          <w:szCs w:val="24"/>
        </w:rPr>
      </w:pPr>
    </w:p>
    <w:p w14:paraId="3531869C" w14:textId="77777777" w:rsidR="00B56A61" w:rsidRDefault="00B56A61" w:rsidP="00B56A61">
      <w:pPr>
        <w:pStyle w:val="NoSpacing"/>
        <w:widowControl/>
        <w:numPr>
          <w:ilvl w:val="1"/>
          <w:numId w:val="11"/>
        </w:numPr>
        <w:rPr>
          <w:rFonts w:cstheme="minorHAnsi"/>
          <w:sz w:val="24"/>
          <w:szCs w:val="24"/>
        </w:rPr>
      </w:pPr>
      <w:r w:rsidRPr="003048FB">
        <w:rPr>
          <w:rFonts w:cstheme="minorHAnsi"/>
          <w:sz w:val="24"/>
          <w:szCs w:val="24"/>
        </w:rPr>
        <w:t>that if an unenforceable provision is modified or disregarded in accordance with this section, then the rest of the agreement will remain in effect as written; and</w:t>
      </w:r>
    </w:p>
    <w:p w14:paraId="4805E451" w14:textId="77777777" w:rsidR="00B56A61" w:rsidRDefault="00B56A61" w:rsidP="00B56A61">
      <w:pPr>
        <w:pStyle w:val="ListParagraph"/>
        <w:rPr>
          <w:rFonts w:cstheme="minorHAnsi"/>
          <w:szCs w:val="24"/>
        </w:rPr>
      </w:pPr>
    </w:p>
    <w:p w14:paraId="2514C282" w14:textId="77777777" w:rsidR="00B56A61" w:rsidRDefault="00B56A61" w:rsidP="00B56A61">
      <w:pPr>
        <w:pStyle w:val="NoSpacing"/>
        <w:widowControl/>
        <w:numPr>
          <w:ilvl w:val="1"/>
          <w:numId w:val="11"/>
        </w:numPr>
        <w:rPr>
          <w:rFonts w:cstheme="minorHAnsi"/>
          <w:sz w:val="24"/>
          <w:szCs w:val="24"/>
        </w:rPr>
      </w:pPr>
      <w:proofErr w:type="gramStart"/>
      <w:r w:rsidRPr="003048FB">
        <w:rPr>
          <w:rFonts w:cstheme="minorHAnsi"/>
          <w:sz w:val="24"/>
          <w:szCs w:val="24"/>
        </w:rPr>
        <w:lastRenderedPageBreak/>
        <w:t>that</w:t>
      </w:r>
      <w:proofErr w:type="gramEnd"/>
      <w:r w:rsidRPr="003048FB">
        <w:rPr>
          <w:rFonts w:cstheme="minorHAnsi"/>
          <w:sz w:val="24"/>
          <w:szCs w:val="24"/>
        </w:rPr>
        <w:t xml:space="preserve"> any unenforceable provision will remain as written in any circumstances other than those in which the provision is held to be unenforceable.</w:t>
      </w:r>
    </w:p>
    <w:p w14:paraId="2876A8DB" w14:textId="77777777" w:rsidR="00B56A61" w:rsidRDefault="00B56A61" w:rsidP="00B56A61">
      <w:pPr>
        <w:pStyle w:val="ListParagraph"/>
        <w:rPr>
          <w:rFonts w:cstheme="minorHAnsi"/>
          <w:szCs w:val="24"/>
          <w:u w:val="single"/>
        </w:rPr>
      </w:pPr>
    </w:p>
    <w:p w14:paraId="6B3892CD" w14:textId="77777777" w:rsidR="00B56A61" w:rsidRDefault="00B56A61" w:rsidP="00B56A61">
      <w:pPr>
        <w:pStyle w:val="NoSpacing"/>
        <w:widowControl/>
        <w:numPr>
          <w:ilvl w:val="0"/>
          <w:numId w:val="11"/>
        </w:numPr>
        <w:rPr>
          <w:rFonts w:cstheme="minorHAnsi"/>
          <w:sz w:val="24"/>
          <w:szCs w:val="24"/>
        </w:rPr>
      </w:pPr>
      <w:r w:rsidRPr="003048FB">
        <w:rPr>
          <w:rFonts w:cstheme="minorHAnsi"/>
          <w:b/>
          <w:sz w:val="24"/>
          <w:szCs w:val="24"/>
          <w:u w:val="single"/>
        </w:rPr>
        <w:t>Modification; Waiver</w:t>
      </w:r>
      <w:r w:rsidRPr="003048FB">
        <w:rPr>
          <w:rFonts w:cstheme="minorHAnsi"/>
          <w:sz w:val="24"/>
          <w:szCs w:val="24"/>
        </w:rPr>
        <w:t xml:space="preserve">: </w:t>
      </w:r>
    </w:p>
    <w:p w14:paraId="7464B9FB" w14:textId="77777777" w:rsidR="00B56A61" w:rsidRDefault="00B56A61" w:rsidP="00B56A61">
      <w:pPr>
        <w:pStyle w:val="NoSpacing"/>
        <w:widowControl/>
        <w:numPr>
          <w:ilvl w:val="1"/>
          <w:numId w:val="11"/>
        </w:numPr>
        <w:rPr>
          <w:rFonts w:cstheme="minorHAnsi"/>
          <w:sz w:val="24"/>
          <w:szCs w:val="24"/>
        </w:rPr>
      </w:pPr>
      <w:r w:rsidRPr="003048FB">
        <w:rPr>
          <w:rFonts w:cstheme="minorHAnsi"/>
          <w:sz w:val="24"/>
          <w:szCs w:val="24"/>
          <w:u w:val="single"/>
        </w:rPr>
        <w:t>Modification</w:t>
      </w:r>
      <w:r w:rsidRPr="003048FB">
        <w:rPr>
          <w:rFonts w:cstheme="minorHAnsi"/>
          <w:sz w:val="24"/>
          <w:szCs w:val="24"/>
        </w:rPr>
        <w:t xml:space="preserve">: </w:t>
      </w:r>
    </w:p>
    <w:p w14:paraId="573FC798" w14:textId="77777777" w:rsidR="00B56A61" w:rsidRDefault="00B56A61" w:rsidP="00B56A61">
      <w:pPr>
        <w:pStyle w:val="NoSpacing"/>
        <w:widowControl/>
        <w:numPr>
          <w:ilvl w:val="2"/>
          <w:numId w:val="11"/>
        </w:numPr>
        <w:rPr>
          <w:rFonts w:cstheme="minorHAnsi"/>
          <w:sz w:val="24"/>
          <w:szCs w:val="24"/>
        </w:rPr>
      </w:pPr>
      <w:r w:rsidRPr="003048FB">
        <w:rPr>
          <w:rFonts w:cstheme="minorHAnsi"/>
          <w:sz w:val="24"/>
          <w:szCs w:val="24"/>
        </w:rPr>
        <w:t>No amendment of this agreement will be effective unless</w:t>
      </w:r>
      <w:r>
        <w:rPr>
          <w:rFonts w:cstheme="minorHAnsi"/>
          <w:sz w:val="24"/>
          <w:szCs w:val="24"/>
        </w:rPr>
        <w:t>: (1)</w:t>
      </w:r>
      <w:r w:rsidRPr="003048FB">
        <w:rPr>
          <w:rFonts w:cstheme="minorHAnsi"/>
          <w:sz w:val="24"/>
          <w:szCs w:val="24"/>
        </w:rPr>
        <w:t xml:space="preserve"> it is in writing</w:t>
      </w:r>
      <w:r>
        <w:rPr>
          <w:rFonts w:cstheme="minorHAnsi"/>
          <w:sz w:val="24"/>
          <w:szCs w:val="24"/>
        </w:rPr>
        <w:t xml:space="preserve">; </w:t>
      </w:r>
      <w:proofErr w:type="gramStart"/>
      <w:r>
        <w:rPr>
          <w:rFonts w:cstheme="minorHAnsi"/>
          <w:sz w:val="24"/>
          <w:szCs w:val="24"/>
        </w:rPr>
        <w:t>(2) it is</w:t>
      </w:r>
      <w:r w:rsidRPr="003048FB">
        <w:rPr>
          <w:rFonts w:cstheme="minorHAnsi"/>
          <w:sz w:val="24"/>
          <w:szCs w:val="24"/>
        </w:rPr>
        <w:t xml:space="preserve"> signed by authorized officials of both parties</w:t>
      </w:r>
      <w:proofErr w:type="gramEnd"/>
      <w:r>
        <w:rPr>
          <w:rFonts w:cstheme="minorHAnsi"/>
          <w:sz w:val="24"/>
          <w:szCs w:val="24"/>
        </w:rPr>
        <w:t>; and (3) it specifically references this agreement</w:t>
      </w:r>
      <w:r w:rsidRPr="003048FB">
        <w:rPr>
          <w:rFonts w:cstheme="minorHAnsi"/>
          <w:sz w:val="24"/>
          <w:szCs w:val="24"/>
        </w:rPr>
        <w:t xml:space="preserve">.  </w:t>
      </w:r>
    </w:p>
    <w:p w14:paraId="44D90456" w14:textId="77777777" w:rsidR="00B56A61" w:rsidRDefault="00B56A61" w:rsidP="00B56A61">
      <w:pPr>
        <w:pStyle w:val="NoSpacing"/>
        <w:widowControl/>
        <w:numPr>
          <w:ilvl w:val="2"/>
          <w:numId w:val="11"/>
        </w:numPr>
        <w:rPr>
          <w:rFonts w:cstheme="minorHAnsi"/>
          <w:sz w:val="24"/>
          <w:szCs w:val="24"/>
        </w:rPr>
      </w:pPr>
      <w:r w:rsidRPr="003048FB">
        <w:rPr>
          <w:rFonts w:cstheme="minorHAnsi"/>
          <w:sz w:val="24"/>
          <w:szCs w:val="24"/>
        </w:rPr>
        <w:t xml:space="preserve">Only the University’s authorized officials have the authority to bind the University.  A list of the University’s authorized officials is located here: </w:t>
      </w:r>
      <w:hyperlink r:id="rId13" w:history="1">
        <w:r w:rsidRPr="003048FB">
          <w:rPr>
            <w:rFonts w:cstheme="minorHAnsi"/>
            <w:color w:val="0000FF"/>
            <w:sz w:val="24"/>
            <w:szCs w:val="24"/>
            <w:u w:val="single"/>
          </w:rPr>
          <w:t>http://treasurer.tennessee.edu/contracts/contractsignature.html</w:t>
        </w:r>
      </w:hyperlink>
      <w:r w:rsidRPr="003048FB">
        <w:rPr>
          <w:rFonts w:cstheme="minorHAnsi"/>
          <w:color w:val="0000FF"/>
          <w:sz w:val="24"/>
          <w:szCs w:val="24"/>
          <w:u w:val="single"/>
        </w:rPr>
        <w:t>.</w:t>
      </w:r>
      <w:r w:rsidRPr="003048FB">
        <w:rPr>
          <w:rFonts w:cstheme="minorHAnsi"/>
          <w:sz w:val="24"/>
          <w:szCs w:val="24"/>
        </w:rPr>
        <w:t xml:space="preserve"> </w:t>
      </w:r>
    </w:p>
    <w:p w14:paraId="54882338" w14:textId="77777777" w:rsidR="00B56A61" w:rsidRPr="003048FB" w:rsidRDefault="00B56A61" w:rsidP="00B56A61">
      <w:pPr>
        <w:pStyle w:val="NoSpacing"/>
        <w:ind w:left="1080"/>
        <w:rPr>
          <w:rFonts w:cstheme="minorHAnsi"/>
          <w:sz w:val="24"/>
          <w:szCs w:val="24"/>
        </w:rPr>
      </w:pPr>
    </w:p>
    <w:p w14:paraId="05BBFC3B" w14:textId="77777777" w:rsidR="00B56A61" w:rsidRDefault="00B56A61" w:rsidP="00B56A61">
      <w:pPr>
        <w:pStyle w:val="NoSpacing"/>
        <w:widowControl/>
        <w:numPr>
          <w:ilvl w:val="1"/>
          <w:numId w:val="11"/>
        </w:numPr>
        <w:rPr>
          <w:rFonts w:cstheme="minorHAnsi"/>
          <w:sz w:val="24"/>
          <w:szCs w:val="24"/>
        </w:rPr>
      </w:pPr>
      <w:r w:rsidRPr="003048FB">
        <w:rPr>
          <w:rFonts w:cstheme="minorHAnsi"/>
          <w:sz w:val="24"/>
          <w:szCs w:val="24"/>
          <w:u w:val="single"/>
        </w:rPr>
        <w:t>Waiver</w:t>
      </w:r>
      <w:r w:rsidRPr="003048FB">
        <w:rPr>
          <w:rFonts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14:paraId="17C81198" w14:textId="77777777" w:rsidR="00B56A61" w:rsidRDefault="00B56A61" w:rsidP="00B56A61">
      <w:pPr>
        <w:pStyle w:val="ListParagraph"/>
        <w:rPr>
          <w:rFonts w:cstheme="minorHAnsi"/>
          <w:b/>
          <w:szCs w:val="24"/>
        </w:rPr>
      </w:pPr>
    </w:p>
    <w:p w14:paraId="7157A37F" w14:textId="77777777" w:rsidR="00B56A61" w:rsidRPr="00C16B7C" w:rsidRDefault="00B56A61" w:rsidP="00B56A61">
      <w:pPr>
        <w:pStyle w:val="NoSpacing"/>
        <w:widowControl/>
        <w:numPr>
          <w:ilvl w:val="0"/>
          <w:numId w:val="11"/>
        </w:numPr>
        <w:rPr>
          <w:rFonts w:cstheme="minorHAnsi"/>
          <w:sz w:val="24"/>
          <w:szCs w:val="24"/>
        </w:rPr>
      </w:pPr>
      <w:r w:rsidRPr="00C16B7C">
        <w:rPr>
          <w:rFonts w:cstheme="minorHAnsi"/>
          <w:b/>
          <w:sz w:val="24"/>
          <w:szCs w:val="24"/>
          <w:u w:val="single"/>
        </w:rPr>
        <w:t>Counterparts</w:t>
      </w:r>
      <w:r w:rsidRPr="00C16B7C">
        <w:rPr>
          <w:rFonts w:cstheme="minorHAnsi"/>
          <w:sz w:val="24"/>
          <w:szCs w:val="24"/>
        </w:rPr>
        <w:t>:</w:t>
      </w:r>
      <w:r>
        <w:rPr>
          <w:rFonts w:cstheme="minorHAnsi"/>
          <w:sz w:val="24"/>
          <w:szCs w:val="24"/>
        </w:rPr>
        <w:t xml:space="preserve"> If the parties sign this agreement in several counterparts, each </w:t>
      </w:r>
      <w:proofErr w:type="gramStart"/>
      <w:r>
        <w:rPr>
          <w:rFonts w:cstheme="minorHAnsi"/>
          <w:sz w:val="24"/>
          <w:szCs w:val="24"/>
        </w:rPr>
        <w:t>will be deemed</w:t>
      </w:r>
      <w:proofErr w:type="gramEnd"/>
      <w:r>
        <w:rPr>
          <w:rFonts w:cstheme="minorHAnsi"/>
          <w:sz w:val="24"/>
          <w:szCs w:val="24"/>
        </w:rPr>
        <w:t xml:space="preserve"> an original but all counterparts together will constitute one instrument. </w:t>
      </w:r>
    </w:p>
    <w:p w14:paraId="4A283094" w14:textId="77777777" w:rsidR="00B56A61" w:rsidRPr="00C16B7C" w:rsidRDefault="00B56A61" w:rsidP="00B56A61">
      <w:pPr>
        <w:pStyle w:val="NoSpacing"/>
        <w:ind w:left="360"/>
        <w:rPr>
          <w:rFonts w:cstheme="minorHAnsi"/>
          <w:sz w:val="24"/>
          <w:szCs w:val="24"/>
        </w:rPr>
      </w:pPr>
    </w:p>
    <w:p w14:paraId="02DC77E9" w14:textId="77777777" w:rsidR="00B56A61" w:rsidRDefault="00B56A61" w:rsidP="00B56A61">
      <w:pPr>
        <w:pStyle w:val="NoSpacing"/>
        <w:widowControl/>
        <w:numPr>
          <w:ilvl w:val="0"/>
          <w:numId w:val="11"/>
        </w:numPr>
        <w:rPr>
          <w:rFonts w:cstheme="minorHAnsi"/>
          <w:sz w:val="24"/>
          <w:szCs w:val="24"/>
        </w:rPr>
      </w:pPr>
      <w:r>
        <w:rPr>
          <w:rFonts w:cstheme="minorHAnsi"/>
          <w:b/>
          <w:sz w:val="24"/>
          <w:szCs w:val="24"/>
          <w:u w:val="single"/>
        </w:rPr>
        <w:t>Attached Schedule</w:t>
      </w:r>
      <w:r w:rsidR="00D552D5">
        <w:rPr>
          <w:rFonts w:cstheme="minorHAnsi"/>
          <w:b/>
          <w:sz w:val="24"/>
          <w:szCs w:val="24"/>
          <w:u w:val="single"/>
        </w:rPr>
        <w:t>(</w:t>
      </w:r>
      <w:r>
        <w:rPr>
          <w:rFonts w:cstheme="minorHAnsi"/>
          <w:b/>
          <w:sz w:val="24"/>
          <w:szCs w:val="24"/>
          <w:u w:val="single"/>
        </w:rPr>
        <w:t>s</w:t>
      </w:r>
      <w:r w:rsidR="00D552D5">
        <w:rPr>
          <w:rFonts w:cstheme="minorHAnsi"/>
          <w:b/>
          <w:sz w:val="24"/>
          <w:szCs w:val="24"/>
          <w:u w:val="single"/>
        </w:rPr>
        <w:t>)</w:t>
      </w:r>
      <w:r>
        <w:rPr>
          <w:rFonts w:cstheme="minorHAnsi"/>
          <w:sz w:val="24"/>
          <w:szCs w:val="24"/>
        </w:rPr>
        <w:t>: Supplier must comply with all attached Schedule</w:t>
      </w:r>
      <w:r w:rsidR="00D552D5">
        <w:rPr>
          <w:rFonts w:cstheme="minorHAnsi"/>
          <w:sz w:val="24"/>
          <w:szCs w:val="24"/>
        </w:rPr>
        <w:t>(s)</w:t>
      </w:r>
      <w:r>
        <w:rPr>
          <w:rFonts w:cstheme="minorHAnsi"/>
          <w:sz w:val="24"/>
          <w:szCs w:val="24"/>
        </w:rPr>
        <w:t xml:space="preserve">. </w:t>
      </w:r>
    </w:p>
    <w:p w14:paraId="5EF0C676" w14:textId="77777777" w:rsidR="00B56A61" w:rsidRPr="005722DB" w:rsidRDefault="00B56A61" w:rsidP="00B56A61">
      <w:pPr>
        <w:pStyle w:val="NoSpacing"/>
        <w:ind w:left="360"/>
        <w:rPr>
          <w:rFonts w:cstheme="minorHAnsi"/>
          <w:sz w:val="24"/>
          <w:szCs w:val="24"/>
        </w:rPr>
      </w:pPr>
    </w:p>
    <w:p w14:paraId="55FA8C23" w14:textId="77777777" w:rsidR="00B56A61" w:rsidRPr="003048FB" w:rsidRDefault="00B56A61" w:rsidP="00B56A61">
      <w:pPr>
        <w:pStyle w:val="NoSpacing"/>
        <w:widowControl/>
        <w:numPr>
          <w:ilvl w:val="0"/>
          <w:numId w:val="11"/>
        </w:numPr>
        <w:rPr>
          <w:rFonts w:cstheme="minorHAnsi"/>
          <w:sz w:val="24"/>
          <w:szCs w:val="24"/>
        </w:rPr>
      </w:pPr>
      <w:r w:rsidRPr="003048FB">
        <w:rPr>
          <w:rFonts w:cstheme="minorHAnsi"/>
          <w:b/>
          <w:sz w:val="24"/>
          <w:szCs w:val="24"/>
          <w:u w:val="single"/>
        </w:rPr>
        <w:t>Entire agreement</w:t>
      </w:r>
      <w:r w:rsidRPr="003048FB">
        <w:rPr>
          <w:rFonts w:cstheme="minorHAnsi"/>
          <w:sz w:val="24"/>
          <w:szCs w:val="24"/>
        </w:rPr>
        <w:t xml:space="preserve">: This agreement constitutes the entire understanding between the parties with respect to the subject matter of this agreement and supersedes all other agreements, whether written or oral, between the parties. </w:t>
      </w:r>
      <w:r>
        <w:rPr>
          <w:rFonts w:cstheme="minorHAnsi"/>
          <w:sz w:val="24"/>
          <w:szCs w:val="24"/>
        </w:rPr>
        <w:t xml:space="preserve"> In the event Supplier’s invoices, order forms, or other Supplier-provided items contain terms, Supplier acknowledges that Supplier’s terms do not apply to the University. </w:t>
      </w:r>
      <w:r w:rsidRPr="003048FB">
        <w:rPr>
          <w:rFonts w:cstheme="minorHAnsi"/>
          <w:sz w:val="24"/>
          <w:szCs w:val="24"/>
        </w:rPr>
        <w:t xml:space="preserve"> </w:t>
      </w:r>
      <w:r>
        <w:rPr>
          <w:rFonts w:cstheme="minorHAnsi"/>
          <w:sz w:val="24"/>
          <w:szCs w:val="24"/>
        </w:rPr>
        <w:t>Further, i</w:t>
      </w:r>
      <w:r w:rsidRPr="003048FB">
        <w:rPr>
          <w:rFonts w:cstheme="minorHAnsi"/>
          <w:sz w:val="24"/>
          <w:szCs w:val="24"/>
        </w:rPr>
        <w:t>n the event Supplier’s website, mobile applications, or other platforms contain click-wrap, browse-wrap, or shrink-wrap terms and conditions, Supplier states that such terms and conditions do not apply to University.</w:t>
      </w:r>
    </w:p>
    <w:p w14:paraId="07DF0172" w14:textId="77777777" w:rsidR="00B56A61" w:rsidRPr="00DE576C" w:rsidRDefault="00B56A61" w:rsidP="00B56A61">
      <w:pPr>
        <w:pStyle w:val="NoSpacing"/>
        <w:rPr>
          <w:rFonts w:cstheme="minorHAnsi"/>
          <w:sz w:val="24"/>
          <w:szCs w:val="24"/>
        </w:rPr>
      </w:pPr>
    </w:p>
    <w:p w14:paraId="11472704" w14:textId="77777777" w:rsidR="00B56A61" w:rsidRPr="00DE576C" w:rsidRDefault="00B56A61" w:rsidP="00B56A61">
      <w:pPr>
        <w:pStyle w:val="NoSpacing"/>
        <w:rPr>
          <w:rFonts w:cstheme="minorHAnsi"/>
          <w:sz w:val="24"/>
          <w:szCs w:val="24"/>
        </w:rPr>
      </w:pPr>
      <w:r w:rsidRPr="00DE576C">
        <w:rPr>
          <w:rFonts w:cstheme="minorHAnsi"/>
          <w:sz w:val="24"/>
          <w:szCs w:val="24"/>
        </w:rPr>
        <w:t xml:space="preserve"> </w:t>
      </w:r>
    </w:p>
    <w:p w14:paraId="71B08B8F" w14:textId="77777777" w:rsidR="00B56A61" w:rsidRPr="00DE576C" w:rsidRDefault="00B56A61" w:rsidP="00B56A61">
      <w:pPr>
        <w:pStyle w:val="NoSpacing"/>
        <w:rPr>
          <w:rFonts w:cstheme="minorHAnsi"/>
          <w:sz w:val="24"/>
          <w:szCs w:val="24"/>
        </w:rPr>
      </w:pPr>
      <w:r w:rsidRPr="00DE576C">
        <w:rPr>
          <w:rFonts w:cstheme="minorHAnsi"/>
          <w:sz w:val="24"/>
          <w:szCs w:val="24"/>
        </w:rPr>
        <w:t xml:space="preserve">The parties are signing this agreement on the date stated in the introductory clause. </w:t>
      </w:r>
    </w:p>
    <w:p w14:paraId="1CE6D540" w14:textId="77777777" w:rsidR="00B56A61" w:rsidRPr="00DE576C" w:rsidRDefault="00B56A61" w:rsidP="00B56A61">
      <w:pPr>
        <w:pStyle w:val="NoSpacing"/>
        <w:rPr>
          <w:rFonts w:cstheme="minorHAnsi"/>
          <w:sz w:val="24"/>
          <w:szCs w:val="24"/>
        </w:rPr>
      </w:pPr>
    </w:p>
    <w:p w14:paraId="5E8FCC18" w14:textId="77777777" w:rsidR="00B56A61" w:rsidRPr="00DE576C" w:rsidRDefault="00B56A61" w:rsidP="00B56A61">
      <w:pPr>
        <w:pStyle w:val="NoSpacing"/>
        <w:rPr>
          <w:rFonts w:cstheme="minorHAnsi"/>
          <w:b/>
          <w:sz w:val="24"/>
          <w:szCs w:val="24"/>
        </w:rPr>
      </w:pPr>
      <w:r w:rsidRPr="00DE576C">
        <w:rPr>
          <w:rFonts w:cstheme="minorHAnsi"/>
          <w:b/>
          <w:sz w:val="24"/>
          <w:szCs w:val="24"/>
        </w:rPr>
        <w:t>The University of Tennessee</w:t>
      </w:r>
      <w:r w:rsidRPr="00DE576C">
        <w:rPr>
          <w:rFonts w:cstheme="minorHAnsi"/>
          <w:b/>
          <w:sz w:val="24"/>
          <w:szCs w:val="24"/>
        </w:rPr>
        <w:tab/>
      </w:r>
      <w:r w:rsidRPr="00DE576C">
        <w:rPr>
          <w:rFonts w:cstheme="minorHAnsi"/>
          <w:b/>
          <w:sz w:val="24"/>
          <w:szCs w:val="24"/>
        </w:rPr>
        <w:tab/>
      </w:r>
      <w:r w:rsidRPr="00DE576C">
        <w:rPr>
          <w:rFonts w:cstheme="minorHAnsi"/>
          <w:b/>
          <w:sz w:val="24"/>
          <w:szCs w:val="24"/>
        </w:rPr>
        <w:tab/>
      </w:r>
      <w:r w:rsidRPr="00DE576C">
        <w:rPr>
          <w:rFonts w:cstheme="minorHAnsi"/>
          <w:b/>
          <w:sz w:val="24"/>
          <w:szCs w:val="24"/>
        </w:rPr>
        <w:tab/>
      </w:r>
      <w:sdt>
        <w:sdtPr>
          <w:rPr>
            <w:rFonts w:cstheme="minorHAnsi"/>
            <w:b/>
            <w:sz w:val="24"/>
            <w:szCs w:val="24"/>
          </w:rPr>
          <w:id w:val="-1214580495"/>
          <w:placeholder>
            <w:docPart w:val="9684B5E98C5C4DCA8C7E756BC786E1F8"/>
          </w:placeholder>
          <w:showingPlcHdr/>
        </w:sdtPr>
        <w:sdtEndPr/>
        <w:sdtContent>
          <w:r w:rsidRPr="00DE576C">
            <w:rPr>
              <w:rStyle w:val="PlaceholderText"/>
              <w:rFonts w:cstheme="minorHAnsi"/>
              <w:sz w:val="24"/>
              <w:szCs w:val="24"/>
            </w:rPr>
            <w:t>Click or tap here to enter text.</w:t>
          </w:r>
        </w:sdtContent>
      </w:sdt>
    </w:p>
    <w:p w14:paraId="4D95985F" w14:textId="77777777" w:rsidR="00B56A61" w:rsidRPr="00DE576C" w:rsidRDefault="00B56A61" w:rsidP="00B56A61">
      <w:pPr>
        <w:pStyle w:val="NoSpacing"/>
        <w:rPr>
          <w:rFonts w:cstheme="minorHAnsi"/>
          <w:sz w:val="24"/>
          <w:szCs w:val="24"/>
        </w:rPr>
      </w:pPr>
      <w:r w:rsidRPr="00DE576C">
        <w:rPr>
          <w:rFonts w:cstheme="minorHAnsi"/>
          <w:b/>
          <w:sz w:val="24"/>
          <w:szCs w:val="24"/>
        </w:rPr>
        <w:tab/>
      </w:r>
      <w:r w:rsidRPr="00DE576C">
        <w:rPr>
          <w:rFonts w:cstheme="minorHAnsi"/>
          <w:b/>
          <w:sz w:val="24"/>
          <w:szCs w:val="24"/>
        </w:rPr>
        <w:tab/>
      </w:r>
      <w:r w:rsidRPr="00DE576C">
        <w:rPr>
          <w:rFonts w:cstheme="minorHAnsi"/>
          <w:b/>
          <w:sz w:val="24"/>
          <w:szCs w:val="24"/>
        </w:rPr>
        <w:tab/>
      </w:r>
      <w:r w:rsidRPr="00DE576C">
        <w:rPr>
          <w:rFonts w:cstheme="minorHAnsi"/>
          <w:b/>
          <w:sz w:val="24"/>
          <w:szCs w:val="24"/>
        </w:rPr>
        <w:tab/>
      </w:r>
    </w:p>
    <w:p w14:paraId="7F0364AD" w14:textId="77777777" w:rsidR="00B56A61" w:rsidRPr="00DE576C" w:rsidRDefault="00B56A61" w:rsidP="00B56A61">
      <w:pPr>
        <w:pStyle w:val="NoSpacing"/>
        <w:rPr>
          <w:rFonts w:cstheme="minorHAnsi"/>
          <w:sz w:val="24"/>
          <w:szCs w:val="24"/>
        </w:rPr>
      </w:pPr>
      <w:r w:rsidRPr="00DE576C">
        <w:rPr>
          <w:rFonts w:cstheme="minorHAnsi"/>
          <w:sz w:val="24"/>
          <w:szCs w:val="24"/>
        </w:rPr>
        <w:t>Signature</w:t>
      </w:r>
      <w:proofErr w:type="gramStart"/>
      <w:r w:rsidRPr="00DE576C">
        <w:rPr>
          <w:rFonts w:cstheme="minorHAnsi"/>
          <w:sz w:val="24"/>
          <w:szCs w:val="24"/>
        </w:rPr>
        <w:t>:_</w:t>
      </w:r>
      <w:proofErr w:type="gramEnd"/>
      <w:r w:rsidRPr="00DE576C">
        <w:rPr>
          <w:rFonts w:cstheme="minorHAnsi"/>
          <w:sz w:val="24"/>
          <w:szCs w:val="24"/>
        </w:rPr>
        <w:t>_________________</w:t>
      </w:r>
      <w:r w:rsidRPr="00DE576C">
        <w:rPr>
          <w:rFonts w:cstheme="minorHAnsi"/>
          <w:sz w:val="24"/>
          <w:szCs w:val="24"/>
        </w:rPr>
        <w:tab/>
      </w:r>
      <w:r w:rsidRPr="00DE576C">
        <w:rPr>
          <w:rFonts w:cstheme="minorHAnsi"/>
          <w:sz w:val="24"/>
          <w:szCs w:val="24"/>
        </w:rPr>
        <w:tab/>
      </w:r>
      <w:r w:rsidRPr="00DE576C">
        <w:rPr>
          <w:rFonts w:cstheme="minorHAnsi"/>
          <w:sz w:val="24"/>
          <w:szCs w:val="24"/>
        </w:rPr>
        <w:tab/>
        <w:t>Signature:____________________</w:t>
      </w:r>
    </w:p>
    <w:p w14:paraId="403A3DD4" w14:textId="77777777" w:rsidR="00B56A61" w:rsidRPr="00DE576C" w:rsidRDefault="00B56A61" w:rsidP="00B56A61">
      <w:pPr>
        <w:pStyle w:val="NoSpacing"/>
        <w:rPr>
          <w:rFonts w:cstheme="minorHAnsi"/>
          <w:sz w:val="24"/>
          <w:szCs w:val="24"/>
        </w:rPr>
      </w:pPr>
    </w:p>
    <w:p w14:paraId="1562C6F5" w14:textId="77777777" w:rsidR="00B56A61" w:rsidRPr="00DE576C" w:rsidRDefault="00B56A61" w:rsidP="00B56A61">
      <w:pPr>
        <w:pStyle w:val="NoSpacing"/>
        <w:rPr>
          <w:rFonts w:cstheme="minorHAnsi"/>
          <w:sz w:val="24"/>
          <w:szCs w:val="24"/>
        </w:rPr>
      </w:pPr>
      <w:r w:rsidRPr="00DE576C">
        <w:rPr>
          <w:rFonts w:cstheme="minorHAnsi"/>
          <w:sz w:val="24"/>
          <w:szCs w:val="24"/>
        </w:rPr>
        <w:t>Name</w:t>
      </w:r>
      <w:proofErr w:type="gramStart"/>
      <w:r w:rsidRPr="00DE576C">
        <w:rPr>
          <w:rFonts w:cstheme="minorHAnsi"/>
          <w:sz w:val="24"/>
          <w:szCs w:val="24"/>
        </w:rPr>
        <w:t>:_</w:t>
      </w:r>
      <w:proofErr w:type="gramEnd"/>
      <w:r w:rsidRPr="00DE576C">
        <w:rPr>
          <w:rFonts w:cstheme="minorHAnsi"/>
          <w:sz w:val="24"/>
          <w:szCs w:val="24"/>
        </w:rPr>
        <w:t>____________________</w:t>
      </w:r>
      <w:r w:rsidRPr="00DE576C">
        <w:rPr>
          <w:rFonts w:cstheme="minorHAnsi"/>
          <w:sz w:val="24"/>
          <w:szCs w:val="24"/>
        </w:rPr>
        <w:tab/>
      </w:r>
      <w:r w:rsidRPr="00DE576C">
        <w:rPr>
          <w:rFonts w:cstheme="minorHAnsi"/>
          <w:sz w:val="24"/>
          <w:szCs w:val="24"/>
        </w:rPr>
        <w:tab/>
      </w:r>
      <w:r w:rsidRPr="00DE576C">
        <w:rPr>
          <w:rFonts w:cstheme="minorHAnsi"/>
          <w:sz w:val="24"/>
          <w:szCs w:val="24"/>
        </w:rPr>
        <w:tab/>
        <w:t>Name:_______________________</w:t>
      </w:r>
    </w:p>
    <w:p w14:paraId="09776FC9" w14:textId="77777777" w:rsidR="00B56A61" w:rsidRPr="00DE576C" w:rsidRDefault="00B56A61" w:rsidP="00B56A61">
      <w:pPr>
        <w:pStyle w:val="NoSpacing"/>
        <w:rPr>
          <w:rFonts w:cstheme="minorHAnsi"/>
          <w:sz w:val="24"/>
          <w:szCs w:val="24"/>
        </w:rPr>
      </w:pPr>
    </w:p>
    <w:p w14:paraId="46083023" w14:textId="77777777" w:rsidR="00B56A61" w:rsidRPr="00DE576C" w:rsidRDefault="00B56A61" w:rsidP="00B56A61">
      <w:pPr>
        <w:pStyle w:val="NoSpacing"/>
        <w:rPr>
          <w:rFonts w:cstheme="minorHAnsi"/>
          <w:sz w:val="24"/>
          <w:szCs w:val="24"/>
        </w:rPr>
      </w:pPr>
      <w:r w:rsidRPr="00DE576C">
        <w:rPr>
          <w:rFonts w:cstheme="minorHAnsi"/>
          <w:sz w:val="24"/>
          <w:szCs w:val="24"/>
        </w:rPr>
        <w:t>Title</w:t>
      </w:r>
      <w:proofErr w:type="gramStart"/>
      <w:r w:rsidRPr="00DE576C">
        <w:rPr>
          <w:rFonts w:cstheme="minorHAnsi"/>
          <w:sz w:val="24"/>
          <w:szCs w:val="24"/>
        </w:rPr>
        <w:t>:_</w:t>
      </w:r>
      <w:proofErr w:type="gramEnd"/>
      <w:r w:rsidRPr="00DE576C">
        <w:rPr>
          <w:rFonts w:cstheme="minorHAnsi"/>
          <w:sz w:val="24"/>
          <w:szCs w:val="24"/>
        </w:rPr>
        <w:t>_____________________</w:t>
      </w:r>
      <w:r w:rsidRPr="00DE576C">
        <w:rPr>
          <w:rFonts w:cstheme="minorHAnsi"/>
          <w:sz w:val="24"/>
          <w:szCs w:val="24"/>
        </w:rPr>
        <w:tab/>
      </w:r>
      <w:r w:rsidRPr="00DE576C">
        <w:rPr>
          <w:rFonts w:cstheme="minorHAnsi"/>
          <w:sz w:val="24"/>
          <w:szCs w:val="24"/>
        </w:rPr>
        <w:tab/>
      </w:r>
      <w:r w:rsidRPr="00DE576C">
        <w:rPr>
          <w:rFonts w:cstheme="minorHAnsi"/>
          <w:sz w:val="24"/>
          <w:szCs w:val="24"/>
        </w:rPr>
        <w:tab/>
        <w:t>Title:________________________</w:t>
      </w:r>
    </w:p>
    <w:p w14:paraId="432B7872" w14:textId="77777777" w:rsidR="00B56A61" w:rsidRDefault="00B56A61" w:rsidP="00B56A61">
      <w:pPr>
        <w:pStyle w:val="NoSpacing"/>
        <w:rPr>
          <w:rFonts w:cstheme="minorHAnsi"/>
          <w:sz w:val="24"/>
          <w:szCs w:val="24"/>
        </w:rPr>
      </w:pPr>
    </w:p>
    <w:p w14:paraId="75B87D0F" w14:textId="77777777" w:rsidR="00B56A61" w:rsidRDefault="00B56A61" w:rsidP="00B56A61">
      <w:pPr>
        <w:spacing w:after="160" w:line="259" w:lineRule="auto"/>
        <w:rPr>
          <w:rFonts w:asciiTheme="minorHAnsi" w:eastAsiaTheme="minorHAnsi" w:hAnsiTheme="minorHAnsi" w:cstheme="minorHAnsi"/>
          <w:szCs w:val="24"/>
        </w:rPr>
      </w:pPr>
    </w:p>
    <w:p w14:paraId="41A2ABE0" w14:textId="77777777" w:rsidR="00B56A61" w:rsidRPr="005722DB" w:rsidRDefault="00B56A61" w:rsidP="00B56A61">
      <w:pPr>
        <w:pStyle w:val="NoSpacing"/>
        <w:pBdr>
          <w:bottom w:val="single" w:sz="4" w:space="1" w:color="auto"/>
        </w:pBdr>
        <w:jc w:val="center"/>
        <w:rPr>
          <w:rFonts w:cstheme="minorHAnsi"/>
          <w:b/>
          <w:sz w:val="32"/>
          <w:szCs w:val="24"/>
        </w:rPr>
      </w:pPr>
      <w:r w:rsidRPr="005722DB">
        <w:rPr>
          <w:rFonts w:cstheme="minorHAnsi"/>
          <w:b/>
          <w:sz w:val="32"/>
          <w:szCs w:val="24"/>
        </w:rPr>
        <w:t>Schedule 1: Scope of Work; Pricing</w:t>
      </w:r>
    </w:p>
    <w:p w14:paraId="18A87AEE" w14:textId="77777777" w:rsidR="00334F25" w:rsidRPr="00B56A61" w:rsidRDefault="00334F25" w:rsidP="00B56A61">
      <w:pPr>
        <w:spacing w:after="160" w:line="259" w:lineRule="auto"/>
        <w:rPr>
          <w:rFonts w:asciiTheme="minorHAnsi" w:eastAsiaTheme="minorHAnsi" w:hAnsiTheme="minorHAnsi" w:cstheme="minorHAnsi"/>
          <w:b/>
          <w:sz w:val="32"/>
          <w:szCs w:val="24"/>
        </w:rPr>
      </w:pPr>
    </w:p>
    <w:sectPr w:rsidR="00334F25" w:rsidRPr="00B56A61" w:rsidSect="006321CF">
      <w:headerReference w:type="default" r:id="rId14"/>
      <w:footerReference w:type="default" r:id="rId15"/>
      <w:headerReference w:type="first" r:id="rId16"/>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AF957" w14:textId="77777777" w:rsidR="001961C0" w:rsidRDefault="001961C0">
      <w:pPr>
        <w:spacing w:after="0" w:line="240" w:lineRule="auto"/>
      </w:pPr>
      <w:r>
        <w:separator/>
      </w:r>
    </w:p>
  </w:endnote>
  <w:endnote w:type="continuationSeparator" w:id="0">
    <w:p w14:paraId="59164CEC" w14:textId="77777777" w:rsidR="001961C0" w:rsidRDefault="0019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3C6C" w14:textId="5969868E" w:rsidR="006A4029" w:rsidRDefault="006A4029">
    <w:pPr>
      <w:pStyle w:val="Footer"/>
      <w:jc w:val="center"/>
    </w:pPr>
    <w:r>
      <w:fldChar w:fldCharType="begin"/>
    </w:r>
    <w:r>
      <w:instrText xml:space="preserve"> PAGE   \* MERGEFORMAT </w:instrText>
    </w:r>
    <w:r>
      <w:fldChar w:fldCharType="separate"/>
    </w:r>
    <w:r w:rsidR="001706B3">
      <w:rPr>
        <w:noProof/>
      </w:rPr>
      <w:t>5</w:t>
    </w:r>
    <w:r>
      <w:rPr>
        <w:noProof/>
      </w:rPr>
      <w:fldChar w:fldCharType="end"/>
    </w:r>
  </w:p>
  <w:p w14:paraId="4659CC62" w14:textId="77777777" w:rsidR="006A4029" w:rsidRDefault="006A4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80EC2" w14:textId="77777777" w:rsidR="001961C0" w:rsidRDefault="001961C0">
      <w:pPr>
        <w:spacing w:after="0" w:line="240" w:lineRule="auto"/>
      </w:pPr>
      <w:r>
        <w:separator/>
      </w:r>
    </w:p>
  </w:footnote>
  <w:footnote w:type="continuationSeparator" w:id="0">
    <w:p w14:paraId="0B177E6B" w14:textId="77777777" w:rsidR="001961C0" w:rsidRDefault="00196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0962F" w14:textId="77777777" w:rsidR="006A4029" w:rsidRDefault="006A4029" w:rsidP="008E40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E47A" w14:textId="77777777" w:rsidR="006A4029" w:rsidRDefault="006A4029" w:rsidP="008E4067">
    <w:pPr>
      <w:pStyle w:val="Header"/>
      <w:jc w:val="center"/>
    </w:pPr>
    <w:r>
      <w:rPr>
        <w:rFonts w:ascii="Arial" w:eastAsia="Times New Roman" w:hAnsi="Arial" w:cs="Arial"/>
        <w:b/>
        <w:noProof/>
        <w:sz w:val="20"/>
      </w:rPr>
      <w:drawing>
        <wp:inline distT="0" distB="0" distL="0" distR="0" wp14:anchorId="3CDA4457" wp14:editId="1C7C8564">
          <wp:extent cx="28575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EC8"/>
    <w:multiLevelType w:val="hybridMultilevel"/>
    <w:tmpl w:val="FCAE4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2DF2"/>
    <w:multiLevelType w:val="hybridMultilevel"/>
    <w:tmpl w:val="F6A8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94A61"/>
    <w:multiLevelType w:val="hybridMultilevel"/>
    <w:tmpl w:val="4D8C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D42EE"/>
    <w:multiLevelType w:val="hybridMultilevel"/>
    <w:tmpl w:val="EA7C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B5728"/>
    <w:multiLevelType w:val="hybridMultilevel"/>
    <w:tmpl w:val="A4EED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D4B64"/>
    <w:multiLevelType w:val="hybridMultilevel"/>
    <w:tmpl w:val="E57A3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1609A6"/>
    <w:multiLevelType w:val="hybridMultilevel"/>
    <w:tmpl w:val="A2F2A3D6"/>
    <w:lvl w:ilvl="0" w:tplc="04090019">
      <w:start w:val="1"/>
      <w:numFmt w:val="lowerLetter"/>
      <w:lvlText w:val="%1."/>
      <w:lvlJc w:val="left"/>
      <w:pPr>
        <w:ind w:left="720" w:hanging="360"/>
      </w:pPr>
    </w:lvl>
    <w:lvl w:ilvl="1" w:tplc="F100121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1673C"/>
    <w:multiLevelType w:val="hybridMultilevel"/>
    <w:tmpl w:val="5F3E3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03AB8"/>
    <w:multiLevelType w:val="hybridMultilevel"/>
    <w:tmpl w:val="448C45BA"/>
    <w:lvl w:ilvl="0" w:tplc="E080263C">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3160A"/>
    <w:multiLevelType w:val="hybridMultilevel"/>
    <w:tmpl w:val="7908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4"/>
  </w:num>
  <w:num w:numId="5">
    <w:abstractNumId w:val="8"/>
  </w:num>
  <w:num w:numId="6">
    <w:abstractNumId w:val="7"/>
  </w:num>
  <w:num w:numId="7">
    <w:abstractNumId w:val="10"/>
  </w:num>
  <w:num w:numId="8">
    <w:abstractNumId w:val="2"/>
  </w:num>
  <w:num w:numId="9">
    <w:abstractNumId w:val="3"/>
  </w:num>
  <w:num w:numId="10">
    <w:abstractNumId w:val="1"/>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0A"/>
    <w:rsid w:val="000007BF"/>
    <w:rsid w:val="00002A0B"/>
    <w:rsid w:val="00004AB8"/>
    <w:rsid w:val="000063E3"/>
    <w:rsid w:val="00007056"/>
    <w:rsid w:val="000156B4"/>
    <w:rsid w:val="000205E7"/>
    <w:rsid w:val="000222E1"/>
    <w:rsid w:val="0002793C"/>
    <w:rsid w:val="00036E04"/>
    <w:rsid w:val="000479AB"/>
    <w:rsid w:val="00055914"/>
    <w:rsid w:val="000610A4"/>
    <w:rsid w:val="00061839"/>
    <w:rsid w:val="00063566"/>
    <w:rsid w:val="00067840"/>
    <w:rsid w:val="000851A9"/>
    <w:rsid w:val="000873F8"/>
    <w:rsid w:val="00090D4D"/>
    <w:rsid w:val="00094A40"/>
    <w:rsid w:val="000A3016"/>
    <w:rsid w:val="000B111E"/>
    <w:rsid w:val="000B32FA"/>
    <w:rsid w:val="000D160A"/>
    <w:rsid w:val="000D2F8E"/>
    <w:rsid w:val="000D3B40"/>
    <w:rsid w:val="000D754D"/>
    <w:rsid w:val="000E0BF0"/>
    <w:rsid w:val="000E26C6"/>
    <w:rsid w:val="000E2AB9"/>
    <w:rsid w:val="000E7775"/>
    <w:rsid w:val="000F3562"/>
    <w:rsid w:val="000F4B09"/>
    <w:rsid w:val="000F6496"/>
    <w:rsid w:val="000F67A2"/>
    <w:rsid w:val="000F72E9"/>
    <w:rsid w:val="000F7EFA"/>
    <w:rsid w:val="001026A6"/>
    <w:rsid w:val="00103205"/>
    <w:rsid w:val="00115C80"/>
    <w:rsid w:val="00116587"/>
    <w:rsid w:val="00142342"/>
    <w:rsid w:val="00145B4C"/>
    <w:rsid w:val="00146295"/>
    <w:rsid w:val="001518A7"/>
    <w:rsid w:val="00166BBB"/>
    <w:rsid w:val="001706B3"/>
    <w:rsid w:val="001751F5"/>
    <w:rsid w:val="00176367"/>
    <w:rsid w:val="00176946"/>
    <w:rsid w:val="001771F1"/>
    <w:rsid w:val="00187464"/>
    <w:rsid w:val="001879D9"/>
    <w:rsid w:val="00194D96"/>
    <w:rsid w:val="00195B85"/>
    <w:rsid w:val="001961C0"/>
    <w:rsid w:val="0019675A"/>
    <w:rsid w:val="00196EDE"/>
    <w:rsid w:val="0019772A"/>
    <w:rsid w:val="001A4E50"/>
    <w:rsid w:val="001A7BFF"/>
    <w:rsid w:val="001B18E3"/>
    <w:rsid w:val="001B2623"/>
    <w:rsid w:val="001B3BDF"/>
    <w:rsid w:val="001C365A"/>
    <w:rsid w:val="001C5234"/>
    <w:rsid w:val="001D3889"/>
    <w:rsid w:val="001D6E65"/>
    <w:rsid w:val="001E1496"/>
    <w:rsid w:val="001E1666"/>
    <w:rsid w:val="001E1918"/>
    <w:rsid w:val="001F0D35"/>
    <w:rsid w:val="001F16DF"/>
    <w:rsid w:val="001F2F73"/>
    <w:rsid w:val="001F4B88"/>
    <w:rsid w:val="002027B0"/>
    <w:rsid w:val="00204B31"/>
    <w:rsid w:val="00220FBC"/>
    <w:rsid w:val="002212A3"/>
    <w:rsid w:val="00222F8D"/>
    <w:rsid w:val="00225166"/>
    <w:rsid w:val="00234287"/>
    <w:rsid w:val="00236048"/>
    <w:rsid w:val="00236177"/>
    <w:rsid w:val="00236203"/>
    <w:rsid w:val="00243C8B"/>
    <w:rsid w:val="00251433"/>
    <w:rsid w:val="00254CE8"/>
    <w:rsid w:val="00274351"/>
    <w:rsid w:val="00277F4A"/>
    <w:rsid w:val="00281BF7"/>
    <w:rsid w:val="00281C6C"/>
    <w:rsid w:val="00291105"/>
    <w:rsid w:val="002931D4"/>
    <w:rsid w:val="002A00BF"/>
    <w:rsid w:val="002A50A1"/>
    <w:rsid w:val="002A5614"/>
    <w:rsid w:val="002A6653"/>
    <w:rsid w:val="002B1E83"/>
    <w:rsid w:val="002C2EB0"/>
    <w:rsid w:val="002C396B"/>
    <w:rsid w:val="002C780A"/>
    <w:rsid w:val="002E4258"/>
    <w:rsid w:val="002E6779"/>
    <w:rsid w:val="002F48CB"/>
    <w:rsid w:val="002F7BAD"/>
    <w:rsid w:val="00307F50"/>
    <w:rsid w:val="003113E9"/>
    <w:rsid w:val="00311EF6"/>
    <w:rsid w:val="00313B20"/>
    <w:rsid w:val="0031417C"/>
    <w:rsid w:val="00322E7F"/>
    <w:rsid w:val="00323119"/>
    <w:rsid w:val="00325A98"/>
    <w:rsid w:val="0032752C"/>
    <w:rsid w:val="0033377F"/>
    <w:rsid w:val="00334650"/>
    <w:rsid w:val="00334F25"/>
    <w:rsid w:val="003372E7"/>
    <w:rsid w:val="00342E08"/>
    <w:rsid w:val="003435C1"/>
    <w:rsid w:val="003449DB"/>
    <w:rsid w:val="00350905"/>
    <w:rsid w:val="003519D1"/>
    <w:rsid w:val="00351A98"/>
    <w:rsid w:val="003534D5"/>
    <w:rsid w:val="00355F1B"/>
    <w:rsid w:val="00360568"/>
    <w:rsid w:val="0036272F"/>
    <w:rsid w:val="0036545E"/>
    <w:rsid w:val="003745E3"/>
    <w:rsid w:val="0037763C"/>
    <w:rsid w:val="0039298C"/>
    <w:rsid w:val="0039457F"/>
    <w:rsid w:val="003977A6"/>
    <w:rsid w:val="003A79DE"/>
    <w:rsid w:val="003B3BF8"/>
    <w:rsid w:val="003B5D65"/>
    <w:rsid w:val="003E01AA"/>
    <w:rsid w:val="003E07F6"/>
    <w:rsid w:val="003E1AE3"/>
    <w:rsid w:val="003E48D4"/>
    <w:rsid w:val="003E6195"/>
    <w:rsid w:val="003E7C16"/>
    <w:rsid w:val="003F36CC"/>
    <w:rsid w:val="003F7913"/>
    <w:rsid w:val="00401038"/>
    <w:rsid w:val="00411B65"/>
    <w:rsid w:val="004135A8"/>
    <w:rsid w:val="00422D50"/>
    <w:rsid w:val="0042478B"/>
    <w:rsid w:val="004327AD"/>
    <w:rsid w:val="00436803"/>
    <w:rsid w:val="00444FCA"/>
    <w:rsid w:val="00450170"/>
    <w:rsid w:val="0045762A"/>
    <w:rsid w:val="0045762C"/>
    <w:rsid w:val="004577DA"/>
    <w:rsid w:val="00461977"/>
    <w:rsid w:val="00470366"/>
    <w:rsid w:val="00471AEB"/>
    <w:rsid w:val="00476450"/>
    <w:rsid w:val="00480DD7"/>
    <w:rsid w:val="00481AC4"/>
    <w:rsid w:val="00485584"/>
    <w:rsid w:val="00485CE0"/>
    <w:rsid w:val="00492094"/>
    <w:rsid w:val="004A067D"/>
    <w:rsid w:val="004A2ECB"/>
    <w:rsid w:val="004A4DEC"/>
    <w:rsid w:val="004B7D4C"/>
    <w:rsid w:val="004C0B0E"/>
    <w:rsid w:val="004C332A"/>
    <w:rsid w:val="004C6C5A"/>
    <w:rsid w:val="004D1B50"/>
    <w:rsid w:val="004D1EEF"/>
    <w:rsid w:val="004D25EF"/>
    <w:rsid w:val="004D2639"/>
    <w:rsid w:val="004D3027"/>
    <w:rsid w:val="004D44BD"/>
    <w:rsid w:val="004D7B66"/>
    <w:rsid w:val="004E409A"/>
    <w:rsid w:val="004E75A5"/>
    <w:rsid w:val="004F5C78"/>
    <w:rsid w:val="004F77D7"/>
    <w:rsid w:val="00504814"/>
    <w:rsid w:val="00515A97"/>
    <w:rsid w:val="00523C0D"/>
    <w:rsid w:val="00527EF3"/>
    <w:rsid w:val="00535250"/>
    <w:rsid w:val="00536A13"/>
    <w:rsid w:val="005426C6"/>
    <w:rsid w:val="005429FE"/>
    <w:rsid w:val="00557B22"/>
    <w:rsid w:val="0056203C"/>
    <w:rsid w:val="005623F3"/>
    <w:rsid w:val="005723E8"/>
    <w:rsid w:val="00582D11"/>
    <w:rsid w:val="00582F8E"/>
    <w:rsid w:val="0059017D"/>
    <w:rsid w:val="005933B1"/>
    <w:rsid w:val="00593C30"/>
    <w:rsid w:val="0059484B"/>
    <w:rsid w:val="00596FD8"/>
    <w:rsid w:val="005A6468"/>
    <w:rsid w:val="005B70BA"/>
    <w:rsid w:val="005B7609"/>
    <w:rsid w:val="005C0DC6"/>
    <w:rsid w:val="005C5265"/>
    <w:rsid w:val="005D0F39"/>
    <w:rsid w:val="005D2EA5"/>
    <w:rsid w:val="005E44FA"/>
    <w:rsid w:val="005F21CF"/>
    <w:rsid w:val="005F4870"/>
    <w:rsid w:val="00606A48"/>
    <w:rsid w:val="006101D4"/>
    <w:rsid w:val="00622245"/>
    <w:rsid w:val="006321CF"/>
    <w:rsid w:val="00652DA1"/>
    <w:rsid w:val="0065380D"/>
    <w:rsid w:val="00654839"/>
    <w:rsid w:val="00656E99"/>
    <w:rsid w:val="0066101D"/>
    <w:rsid w:val="006659DD"/>
    <w:rsid w:val="00672B5B"/>
    <w:rsid w:val="00672D7D"/>
    <w:rsid w:val="006756E9"/>
    <w:rsid w:val="00690B77"/>
    <w:rsid w:val="0069117D"/>
    <w:rsid w:val="006918AE"/>
    <w:rsid w:val="00693292"/>
    <w:rsid w:val="006A025C"/>
    <w:rsid w:val="006A16BC"/>
    <w:rsid w:val="006A4029"/>
    <w:rsid w:val="006B45E0"/>
    <w:rsid w:val="006C172D"/>
    <w:rsid w:val="006C2D03"/>
    <w:rsid w:val="006D1A8C"/>
    <w:rsid w:val="006D35AB"/>
    <w:rsid w:val="006D5009"/>
    <w:rsid w:val="006F0B9F"/>
    <w:rsid w:val="006F26AF"/>
    <w:rsid w:val="00712391"/>
    <w:rsid w:val="0071509D"/>
    <w:rsid w:val="00716A2A"/>
    <w:rsid w:val="007174C9"/>
    <w:rsid w:val="00721E8E"/>
    <w:rsid w:val="00723148"/>
    <w:rsid w:val="007306D0"/>
    <w:rsid w:val="0073284F"/>
    <w:rsid w:val="007360C0"/>
    <w:rsid w:val="007422EC"/>
    <w:rsid w:val="007477AC"/>
    <w:rsid w:val="00750489"/>
    <w:rsid w:val="007506F8"/>
    <w:rsid w:val="00752250"/>
    <w:rsid w:val="007560F5"/>
    <w:rsid w:val="0076229A"/>
    <w:rsid w:val="00764A14"/>
    <w:rsid w:val="0077159B"/>
    <w:rsid w:val="00790BA2"/>
    <w:rsid w:val="007A0B6A"/>
    <w:rsid w:val="007A0BEE"/>
    <w:rsid w:val="007A4544"/>
    <w:rsid w:val="007B3007"/>
    <w:rsid w:val="007B6DFD"/>
    <w:rsid w:val="007C1C16"/>
    <w:rsid w:val="007C22EE"/>
    <w:rsid w:val="007D4391"/>
    <w:rsid w:val="007E25E7"/>
    <w:rsid w:val="007E28BC"/>
    <w:rsid w:val="007E56CC"/>
    <w:rsid w:val="007E6FA1"/>
    <w:rsid w:val="007F6006"/>
    <w:rsid w:val="00800F66"/>
    <w:rsid w:val="00801010"/>
    <w:rsid w:val="00802CB7"/>
    <w:rsid w:val="0080550C"/>
    <w:rsid w:val="00814026"/>
    <w:rsid w:val="00821FA5"/>
    <w:rsid w:val="008314CC"/>
    <w:rsid w:val="00833005"/>
    <w:rsid w:val="0084430E"/>
    <w:rsid w:val="008456BE"/>
    <w:rsid w:val="008461FA"/>
    <w:rsid w:val="008502D8"/>
    <w:rsid w:val="00852035"/>
    <w:rsid w:val="00853085"/>
    <w:rsid w:val="008562C2"/>
    <w:rsid w:val="00864A8C"/>
    <w:rsid w:val="00872C48"/>
    <w:rsid w:val="0087766F"/>
    <w:rsid w:val="00880E98"/>
    <w:rsid w:val="00883F4D"/>
    <w:rsid w:val="00892312"/>
    <w:rsid w:val="00893AFB"/>
    <w:rsid w:val="008947EB"/>
    <w:rsid w:val="008970B8"/>
    <w:rsid w:val="008A0DA4"/>
    <w:rsid w:val="008B21B3"/>
    <w:rsid w:val="008B365D"/>
    <w:rsid w:val="008B5527"/>
    <w:rsid w:val="008B6B49"/>
    <w:rsid w:val="008D0BA9"/>
    <w:rsid w:val="008D71B2"/>
    <w:rsid w:val="008E2335"/>
    <w:rsid w:val="008E38B5"/>
    <w:rsid w:val="008E4067"/>
    <w:rsid w:val="008F25F2"/>
    <w:rsid w:val="009153CA"/>
    <w:rsid w:val="00916000"/>
    <w:rsid w:val="0092305A"/>
    <w:rsid w:val="0092500A"/>
    <w:rsid w:val="00931166"/>
    <w:rsid w:val="0093239E"/>
    <w:rsid w:val="00933BF7"/>
    <w:rsid w:val="00937E3A"/>
    <w:rsid w:val="009440F7"/>
    <w:rsid w:val="00945307"/>
    <w:rsid w:val="0095000F"/>
    <w:rsid w:val="00951983"/>
    <w:rsid w:val="00952DCE"/>
    <w:rsid w:val="0095514B"/>
    <w:rsid w:val="0096049A"/>
    <w:rsid w:val="00961738"/>
    <w:rsid w:val="00964934"/>
    <w:rsid w:val="009656D1"/>
    <w:rsid w:val="00972443"/>
    <w:rsid w:val="00980C15"/>
    <w:rsid w:val="009839DB"/>
    <w:rsid w:val="00986E3E"/>
    <w:rsid w:val="0098706C"/>
    <w:rsid w:val="00990247"/>
    <w:rsid w:val="00996846"/>
    <w:rsid w:val="009B0CEF"/>
    <w:rsid w:val="009B4294"/>
    <w:rsid w:val="009B6374"/>
    <w:rsid w:val="009C59F3"/>
    <w:rsid w:val="009C656F"/>
    <w:rsid w:val="009C6F0E"/>
    <w:rsid w:val="009C7B01"/>
    <w:rsid w:val="009D31FE"/>
    <w:rsid w:val="009E2AF7"/>
    <w:rsid w:val="009E6CD9"/>
    <w:rsid w:val="009F6A15"/>
    <w:rsid w:val="009F793F"/>
    <w:rsid w:val="00A03585"/>
    <w:rsid w:val="00A040F5"/>
    <w:rsid w:val="00A07731"/>
    <w:rsid w:val="00A11F98"/>
    <w:rsid w:val="00A1292B"/>
    <w:rsid w:val="00A13873"/>
    <w:rsid w:val="00A17006"/>
    <w:rsid w:val="00A20458"/>
    <w:rsid w:val="00A20EF3"/>
    <w:rsid w:val="00A212A0"/>
    <w:rsid w:val="00A24B0C"/>
    <w:rsid w:val="00A3114C"/>
    <w:rsid w:val="00A3179B"/>
    <w:rsid w:val="00A354B4"/>
    <w:rsid w:val="00A36668"/>
    <w:rsid w:val="00A42D46"/>
    <w:rsid w:val="00A447E3"/>
    <w:rsid w:val="00A47D22"/>
    <w:rsid w:val="00A604E2"/>
    <w:rsid w:val="00A60921"/>
    <w:rsid w:val="00A61B9D"/>
    <w:rsid w:val="00A61C05"/>
    <w:rsid w:val="00A62992"/>
    <w:rsid w:val="00A64FCA"/>
    <w:rsid w:val="00A66090"/>
    <w:rsid w:val="00A848AA"/>
    <w:rsid w:val="00A86B84"/>
    <w:rsid w:val="00AA306D"/>
    <w:rsid w:val="00AB61AC"/>
    <w:rsid w:val="00AB626C"/>
    <w:rsid w:val="00AC40A6"/>
    <w:rsid w:val="00AC4FA7"/>
    <w:rsid w:val="00AD30E4"/>
    <w:rsid w:val="00AD6BAD"/>
    <w:rsid w:val="00AD6E69"/>
    <w:rsid w:val="00AE0902"/>
    <w:rsid w:val="00AF43D7"/>
    <w:rsid w:val="00AF470D"/>
    <w:rsid w:val="00AF69A2"/>
    <w:rsid w:val="00B0317C"/>
    <w:rsid w:val="00B139EB"/>
    <w:rsid w:val="00B15B3A"/>
    <w:rsid w:val="00B2555F"/>
    <w:rsid w:val="00B35556"/>
    <w:rsid w:val="00B36A2E"/>
    <w:rsid w:val="00B43A8B"/>
    <w:rsid w:val="00B4742F"/>
    <w:rsid w:val="00B474FD"/>
    <w:rsid w:val="00B50C34"/>
    <w:rsid w:val="00B5129F"/>
    <w:rsid w:val="00B515A4"/>
    <w:rsid w:val="00B535E7"/>
    <w:rsid w:val="00B56A61"/>
    <w:rsid w:val="00B63368"/>
    <w:rsid w:val="00B6437E"/>
    <w:rsid w:val="00B90890"/>
    <w:rsid w:val="00B96B8D"/>
    <w:rsid w:val="00BA3B84"/>
    <w:rsid w:val="00BA4A2B"/>
    <w:rsid w:val="00BA63B3"/>
    <w:rsid w:val="00BA6B2E"/>
    <w:rsid w:val="00BB1C48"/>
    <w:rsid w:val="00BB3D48"/>
    <w:rsid w:val="00BB45DA"/>
    <w:rsid w:val="00BB75AE"/>
    <w:rsid w:val="00BC0D76"/>
    <w:rsid w:val="00BC145B"/>
    <w:rsid w:val="00BC2D1F"/>
    <w:rsid w:val="00BE3F22"/>
    <w:rsid w:val="00BE793D"/>
    <w:rsid w:val="00BF11AC"/>
    <w:rsid w:val="00BF561E"/>
    <w:rsid w:val="00C01599"/>
    <w:rsid w:val="00C026A9"/>
    <w:rsid w:val="00C06B21"/>
    <w:rsid w:val="00C07AFF"/>
    <w:rsid w:val="00C134AF"/>
    <w:rsid w:val="00C158F1"/>
    <w:rsid w:val="00C206EE"/>
    <w:rsid w:val="00C209E1"/>
    <w:rsid w:val="00C215AD"/>
    <w:rsid w:val="00C27846"/>
    <w:rsid w:val="00C305AC"/>
    <w:rsid w:val="00C40D97"/>
    <w:rsid w:val="00C4245E"/>
    <w:rsid w:val="00C43EE6"/>
    <w:rsid w:val="00C46E3B"/>
    <w:rsid w:val="00C5161F"/>
    <w:rsid w:val="00C57E36"/>
    <w:rsid w:val="00C8125A"/>
    <w:rsid w:val="00C84E0D"/>
    <w:rsid w:val="00C92EA5"/>
    <w:rsid w:val="00C97F42"/>
    <w:rsid w:val="00CA4D6B"/>
    <w:rsid w:val="00CA697D"/>
    <w:rsid w:val="00CB21B6"/>
    <w:rsid w:val="00CB4F46"/>
    <w:rsid w:val="00CB6C56"/>
    <w:rsid w:val="00CB7611"/>
    <w:rsid w:val="00CD195A"/>
    <w:rsid w:val="00CD7A3E"/>
    <w:rsid w:val="00CE3244"/>
    <w:rsid w:val="00CE416A"/>
    <w:rsid w:val="00D00670"/>
    <w:rsid w:val="00D01568"/>
    <w:rsid w:val="00D35F00"/>
    <w:rsid w:val="00D367D8"/>
    <w:rsid w:val="00D4067C"/>
    <w:rsid w:val="00D45766"/>
    <w:rsid w:val="00D5524F"/>
    <w:rsid w:val="00D552D5"/>
    <w:rsid w:val="00D55956"/>
    <w:rsid w:val="00D63EC6"/>
    <w:rsid w:val="00D70CBC"/>
    <w:rsid w:val="00D841F5"/>
    <w:rsid w:val="00D916D1"/>
    <w:rsid w:val="00D93F75"/>
    <w:rsid w:val="00D94D2B"/>
    <w:rsid w:val="00DC55BA"/>
    <w:rsid w:val="00DD0E77"/>
    <w:rsid w:val="00DD25C3"/>
    <w:rsid w:val="00DD3A5B"/>
    <w:rsid w:val="00DD3BC7"/>
    <w:rsid w:val="00DD66AF"/>
    <w:rsid w:val="00DD7CBF"/>
    <w:rsid w:val="00DE2739"/>
    <w:rsid w:val="00DF59A6"/>
    <w:rsid w:val="00E0583E"/>
    <w:rsid w:val="00E06360"/>
    <w:rsid w:val="00E108BE"/>
    <w:rsid w:val="00E12DD4"/>
    <w:rsid w:val="00E2235D"/>
    <w:rsid w:val="00E25902"/>
    <w:rsid w:val="00E314E9"/>
    <w:rsid w:val="00E36DDF"/>
    <w:rsid w:val="00E37CDD"/>
    <w:rsid w:val="00E51F8C"/>
    <w:rsid w:val="00E53E09"/>
    <w:rsid w:val="00E61854"/>
    <w:rsid w:val="00E64150"/>
    <w:rsid w:val="00E6738A"/>
    <w:rsid w:val="00E75EA7"/>
    <w:rsid w:val="00E766B7"/>
    <w:rsid w:val="00E80EA4"/>
    <w:rsid w:val="00E84CF1"/>
    <w:rsid w:val="00E858A9"/>
    <w:rsid w:val="00E87EF5"/>
    <w:rsid w:val="00E9320E"/>
    <w:rsid w:val="00E93422"/>
    <w:rsid w:val="00E972D2"/>
    <w:rsid w:val="00EB0AEA"/>
    <w:rsid w:val="00EB0CC6"/>
    <w:rsid w:val="00EC28F3"/>
    <w:rsid w:val="00EC37A1"/>
    <w:rsid w:val="00EC72E8"/>
    <w:rsid w:val="00EC7640"/>
    <w:rsid w:val="00ED2EF3"/>
    <w:rsid w:val="00ED7716"/>
    <w:rsid w:val="00EE0345"/>
    <w:rsid w:val="00EE74A0"/>
    <w:rsid w:val="00EE77EC"/>
    <w:rsid w:val="00EF0CAD"/>
    <w:rsid w:val="00EF67F2"/>
    <w:rsid w:val="00F1381E"/>
    <w:rsid w:val="00F17CC3"/>
    <w:rsid w:val="00F23EF2"/>
    <w:rsid w:val="00F278BE"/>
    <w:rsid w:val="00F3143E"/>
    <w:rsid w:val="00F35B33"/>
    <w:rsid w:val="00F35BBB"/>
    <w:rsid w:val="00F44585"/>
    <w:rsid w:val="00F46D73"/>
    <w:rsid w:val="00F5468A"/>
    <w:rsid w:val="00F55E24"/>
    <w:rsid w:val="00F56A91"/>
    <w:rsid w:val="00F60BF0"/>
    <w:rsid w:val="00F73FE8"/>
    <w:rsid w:val="00F803C9"/>
    <w:rsid w:val="00F809A5"/>
    <w:rsid w:val="00F82242"/>
    <w:rsid w:val="00F83342"/>
    <w:rsid w:val="00F877D1"/>
    <w:rsid w:val="00F90B54"/>
    <w:rsid w:val="00FA5B53"/>
    <w:rsid w:val="00FB12D1"/>
    <w:rsid w:val="00FB6D77"/>
    <w:rsid w:val="00FC4A45"/>
    <w:rsid w:val="00FD751D"/>
    <w:rsid w:val="00FD7E20"/>
    <w:rsid w:val="00FF12F3"/>
    <w:rsid w:val="00FF3301"/>
    <w:rsid w:val="00FF4651"/>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EFBC"/>
  <w15:docId w15:val="{26054E40-7C98-4BDE-BCD7-EE96E5CC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0A"/>
    <w:rPr>
      <w:rFonts w:ascii="Calibri" w:eastAsia="Calibri" w:hAnsi="Calibri" w:cs="Times New Roman"/>
    </w:rPr>
  </w:style>
  <w:style w:type="paragraph" w:styleId="Heading1">
    <w:name w:val="heading 1"/>
    <w:basedOn w:val="Normal"/>
    <w:next w:val="Normal"/>
    <w:link w:val="Heading1Char"/>
    <w:uiPriority w:val="9"/>
    <w:qFormat/>
    <w:rsid w:val="000D16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D160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6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D160A"/>
    <w:rPr>
      <w:rFonts w:ascii="Cambria" w:eastAsia="Times New Roman" w:hAnsi="Cambria" w:cs="Times New Roman"/>
      <w:b/>
      <w:bCs/>
      <w:color w:val="4F81BD"/>
      <w:sz w:val="26"/>
      <w:szCs w:val="26"/>
    </w:rPr>
  </w:style>
  <w:style w:type="paragraph" w:styleId="Title">
    <w:name w:val="Title"/>
    <w:basedOn w:val="Normal"/>
    <w:next w:val="Normal"/>
    <w:link w:val="TitleChar"/>
    <w:qFormat/>
    <w:rsid w:val="000D160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0D160A"/>
    <w:rPr>
      <w:rFonts w:ascii="Cambria" w:eastAsia="Times New Roman" w:hAnsi="Cambria" w:cs="Times New Roman"/>
      <w:color w:val="17365D"/>
      <w:spacing w:val="5"/>
      <w:kern w:val="28"/>
      <w:sz w:val="52"/>
      <w:szCs w:val="52"/>
    </w:rPr>
  </w:style>
  <w:style w:type="character" w:styleId="Hyperlink">
    <w:name w:val="Hyperlink"/>
    <w:uiPriority w:val="99"/>
    <w:rsid w:val="000D160A"/>
    <w:rPr>
      <w:color w:val="0000FF"/>
      <w:u w:val="single"/>
    </w:rPr>
  </w:style>
  <w:style w:type="paragraph" w:styleId="ListParagraph">
    <w:name w:val="List Paragraph"/>
    <w:basedOn w:val="Normal"/>
    <w:uiPriority w:val="34"/>
    <w:qFormat/>
    <w:rsid w:val="000D160A"/>
    <w:pPr>
      <w:ind w:left="720"/>
      <w:contextualSpacing/>
    </w:pPr>
  </w:style>
  <w:style w:type="paragraph" w:customStyle="1" w:styleId="WPNormal">
    <w:name w:val="WP_Normal"/>
    <w:basedOn w:val="Normal"/>
    <w:rsid w:val="000D160A"/>
    <w:pPr>
      <w:spacing w:after="0" w:line="240" w:lineRule="auto"/>
    </w:pPr>
    <w:rPr>
      <w:rFonts w:ascii="Monaco" w:eastAsia="Times New Roman" w:hAnsi="Monaco"/>
      <w:sz w:val="24"/>
      <w:szCs w:val="20"/>
    </w:rPr>
  </w:style>
  <w:style w:type="paragraph" w:styleId="Footer">
    <w:name w:val="footer"/>
    <w:basedOn w:val="Normal"/>
    <w:link w:val="FooterChar"/>
    <w:uiPriority w:val="99"/>
    <w:unhideWhenUsed/>
    <w:rsid w:val="000D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0A"/>
    <w:rPr>
      <w:rFonts w:ascii="Calibri" w:eastAsia="Calibri" w:hAnsi="Calibri" w:cs="Times New Roman"/>
    </w:rPr>
  </w:style>
  <w:style w:type="paragraph" w:styleId="TOCHeading">
    <w:name w:val="TOC Heading"/>
    <w:basedOn w:val="Heading1"/>
    <w:next w:val="Normal"/>
    <w:uiPriority w:val="39"/>
    <w:semiHidden/>
    <w:unhideWhenUsed/>
    <w:qFormat/>
    <w:rsid w:val="000D160A"/>
    <w:pPr>
      <w:outlineLvl w:val="9"/>
    </w:pPr>
    <w:rPr>
      <w:lang w:eastAsia="ja-JP"/>
    </w:rPr>
  </w:style>
  <w:style w:type="paragraph" w:styleId="TOC1">
    <w:name w:val="toc 1"/>
    <w:basedOn w:val="Normal"/>
    <w:next w:val="Normal"/>
    <w:autoRedefine/>
    <w:uiPriority w:val="39"/>
    <w:unhideWhenUsed/>
    <w:rsid w:val="000D160A"/>
    <w:pPr>
      <w:spacing w:after="100"/>
    </w:pPr>
  </w:style>
  <w:style w:type="paragraph" w:styleId="TOC2">
    <w:name w:val="toc 2"/>
    <w:basedOn w:val="Normal"/>
    <w:next w:val="Normal"/>
    <w:autoRedefine/>
    <w:uiPriority w:val="39"/>
    <w:unhideWhenUsed/>
    <w:rsid w:val="000D160A"/>
    <w:pPr>
      <w:spacing w:after="100"/>
      <w:ind w:left="220"/>
    </w:pPr>
  </w:style>
  <w:style w:type="paragraph" w:styleId="NoSpacing">
    <w:name w:val="No Spacing"/>
    <w:uiPriority w:val="1"/>
    <w:qFormat/>
    <w:rsid w:val="000D160A"/>
    <w:pPr>
      <w:widowControl w:val="0"/>
      <w:spacing w:after="0" w:line="240" w:lineRule="auto"/>
    </w:pPr>
    <w:rPr>
      <w:rFonts w:ascii="Calibri" w:eastAsia="Calibri" w:hAnsi="Calibri" w:cs="Times New Roman"/>
    </w:rPr>
  </w:style>
  <w:style w:type="paragraph" w:customStyle="1" w:styleId="Default">
    <w:name w:val="Default"/>
    <w:rsid w:val="000D16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0A"/>
    <w:rPr>
      <w:rFonts w:ascii="Tahoma" w:eastAsia="Calibri" w:hAnsi="Tahoma" w:cs="Tahoma"/>
      <w:sz w:val="16"/>
      <w:szCs w:val="16"/>
    </w:rPr>
  </w:style>
  <w:style w:type="character" w:styleId="CommentReference">
    <w:name w:val="annotation reference"/>
    <w:basedOn w:val="DefaultParagraphFont"/>
    <w:uiPriority w:val="99"/>
    <w:semiHidden/>
    <w:unhideWhenUsed/>
    <w:rsid w:val="00A03585"/>
    <w:rPr>
      <w:sz w:val="16"/>
      <w:szCs w:val="16"/>
    </w:rPr>
  </w:style>
  <w:style w:type="paragraph" w:styleId="CommentText">
    <w:name w:val="annotation text"/>
    <w:basedOn w:val="Normal"/>
    <w:link w:val="CommentTextChar"/>
    <w:uiPriority w:val="99"/>
    <w:semiHidden/>
    <w:unhideWhenUsed/>
    <w:rsid w:val="00A03585"/>
    <w:pPr>
      <w:spacing w:line="240" w:lineRule="auto"/>
    </w:pPr>
    <w:rPr>
      <w:sz w:val="20"/>
      <w:szCs w:val="20"/>
    </w:rPr>
  </w:style>
  <w:style w:type="character" w:customStyle="1" w:styleId="CommentTextChar">
    <w:name w:val="Comment Text Char"/>
    <w:basedOn w:val="DefaultParagraphFont"/>
    <w:link w:val="CommentText"/>
    <w:uiPriority w:val="99"/>
    <w:semiHidden/>
    <w:rsid w:val="00A035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3585"/>
    <w:rPr>
      <w:b/>
      <w:bCs/>
    </w:rPr>
  </w:style>
  <w:style w:type="character" w:customStyle="1" w:styleId="CommentSubjectChar">
    <w:name w:val="Comment Subject Char"/>
    <w:basedOn w:val="CommentTextChar"/>
    <w:link w:val="CommentSubject"/>
    <w:uiPriority w:val="99"/>
    <w:semiHidden/>
    <w:rsid w:val="00A03585"/>
    <w:rPr>
      <w:rFonts w:ascii="Calibri" w:eastAsia="Calibri" w:hAnsi="Calibri" w:cs="Times New Roman"/>
      <w:b/>
      <w:bCs/>
      <w:sz w:val="20"/>
      <w:szCs w:val="20"/>
    </w:rPr>
  </w:style>
  <w:style w:type="paragraph" w:styleId="Header">
    <w:name w:val="header"/>
    <w:basedOn w:val="Normal"/>
    <w:link w:val="HeaderChar"/>
    <w:uiPriority w:val="99"/>
    <w:unhideWhenUsed/>
    <w:rsid w:val="0006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A4"/>
    <w:rPr>
      <w:rFonts w:ascii="Calibri" w:eastAsia="Calibri" w:hAnsi="Calibri" w:cs="Times New Roman"/>
    </w:rPr>
  </w:style>
  <w:style w:type="character" w:styleId="Strong">
    <w:name w:val="Strong"/>
    <w:basedOn w:val="DefaultParagraphFont"/>
    <w:qFormat/>
    <w:rsid w:val="00E53E09"/>
    <w:rPr>
      <w:b/>
      <w:bCs/>
    </w:rPr>
  </w:style>
  <w:style w:type="table" w:styleId="TableGrid">
    <w:name w:val="Table Grid"/>
    <w:basedOn w:val="TableNormal"/>
    <w:uiPriority w:val="59"/>
    <w:rsid w:val="00F8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B2E"/>
  </w:style>
  <w:style w:type="paragraph" w:styleId="NormalWeb">
    <w:name w:val="Normal (Web)"/>
    <w:basedOn w:val="Normal"/>
    <w:uiPriority w:val="99"/>
    <w:unhideWhenUsed/>
    <w:rsid w:val="00BA6B2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7636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76367"/>
    <w:rPr>
      <w:sz w:val="20"/>
      <w:szCs w:val="20"/>
    </w:rPr>
  </w:style>
  <w:style w:type="character" w:styleId="FootnoteReference">
    <w:name w:val="footnote reference"/>
    <w:basedOn w:val="DefaultParagraphFont"/>
    <w:uiPriority w:val="99"/>
    <w:semiHidden/>
    <w:unhideWhenUsed/>
    <w:rsid w:val="00176367"/>
    <w:rPr>
      <w:vertAlign w:val="superscript"/>
    </w:rPr>
  </w:style>
  <w:style w:type="character" w:styleId="FollowedHyperlink">
    <w:name w:val="FollowedHyperlink"/>
    <w:basedOn w:val="DefaultParagraphFont"/>
    <w:uiPriority w:val="99"/>
    <w:semiHidden/>
    <w:unhideWhenUsed/>
    <w:rsid w:val="007C22EE"/>
    <w:rPr>
      <w:color w:val="800080" w:themeColor="followedHyperlink"/>
      <w:u w:val="single"/>
    </w:rPr>
  </w:style>
  <w:style w:type="character" w:styleId="PlaceholderText">
    <w:name w:val="Placeholder Text"/>
    <w:basedOn w:val="DefaultParagraphFont"/>
    <w:uiPriority w:val="99"/>
    <w:semiHidden/>
    <w:rsid w:val="00B56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pitzer@tennessee.edu" TargetMode="External"/><Relationship Id="rId13" Type="http://schemas.openxmlformats.org/officeDocument/2006/relationships/hyperlink" Target="http://treasurer.tennessee.edu/contracts/contractsignature.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cts@tennesse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tennessee.edu/fiscal_policy/fi07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licy.tennessee.edu/fiscal_policy/fi03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spitzer@tennessee.ed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50FD53A70E433086C2ACBA9C461F99"/>
        <w:category>
          <w:name w:val="General"/>
          <w:gallery w:val="placeholder"/>
        </w:category>
        <w:types>
          <w:type w:val="bbPlcHdr"/>
        </w:types>
        <w:behaviors>
          <w:behavior w:val="content"/>
        </w:behaviors>
        <w:guid w:val="{CDC8AA6F-7105-45CA-B1CB-16F91E9F2A6F}"/>
      </w:docPartPr>
      <w:docPartBody>
        <w:p w:rsidR="00DA5DF8" w:rsidRDefault="00754013" w:rsidP="00754013">
          <w:pPr>
            <w:pStyle w:val="BB50FD53A70E433086C2ACBA9C461F99"/>
          </w:pPr>
          <w:r w:rsidRPr="00497CCC">
            <w:rPr>
              <w:rStyle w:val="PlaceholderText"/>
            </w:rPr>
            <w:t>Click or tap to enter a date.</w:t>
          </w:r>
        </w:p>
      </w:docPartBody>
    </w:docPart>
    <w:docPart>
      <w:docPartPr>
        <w:name w:val="E15CBA463621406A909321CAED88ED51"/>
        <w:category>
          <w:name w:val="General"/>
          <w:gallery w:val="placeholder"/>
        </w:category>
        <w:types>
          <w:type w:val="bbPlcHdr"/>
        </w:types>
        <w:behaviors>
          <w:behavior w:val="content"/>
        </w:behaviors>
        <w:guid w:val="{7F7B089A-316C-472B-A58A-ECF649C9092E}"/>
      </w:docPartPr>
      <w:docPartBody>
        <w:p w:rsidR="00DA5DF8" w:rsidRDefault="00754013" w:rsidP="00754013">
          <w:pPr>
            <w:pStyle w:val="E15CBA463621406A909321CAED88ED51"/>
          </w:pPr>
          <w:r w:rsidRPr="00497CCC">
            <w:rPr>
              <w:rStyle w:val="PlaceholderText"/>
            </w:rPr>
            <w:t>Click or tap here to enter text.</w:t>
          </w:r>
        </w:p>
      </w:docPartBody>
    </w:docPart>
    <w:docPart>
      <w:docPartPr>
        <w:name w:val="9684B5E98C5C4DCA8C7E756BC786E1F8"/>
        <w:category>
          <w:name w:val="General"/>
          <w:gallery w:val="placeholder"/>
        </w:category>
        <w:types>
          <w:type w:val="bbPlcHdr"/>
        </w:types>
        <w:behaviors>
          <w:behavior w:val="content"/>
        </w:behaviors>
        <w:guid w:val="{E70862F1-7613-4956-943E-7739347108AE}"/>
      </w:docPartPr>
      <w:docPartBody>
        <w:p w:rsidR="00DA5DF8" w:rsidRDefault="00754013" w:rsidP="00754013">
          <w:pPr>
            <w:pStyle w:val="9684B5E98C5C4DCA8C7E756BC786E1F8"/>
          </w:pPr>
          <w:r w:rsidRPr="00D9548F">
            <w:rPr>
              <w:rStyle w:val="PlaceholderText"/>
            </w:rPr>
            <w:t>Click or tap here to enter text.</w:t>
          </w:r>
        </w:p>
      </w:docPartBody>
    </w:docPart>
    <w:docPart>
      <w:docPartPr>
        <w:name w:val="55A7F985BCAB4A279DC241C5B52538AE"/>
        <w:category>
          <w:name w:val="General"/>
          <w:gallery w:val="placeholder"/>
        </w:category>
        <w:types>
          <w:type w:val="bbPlcHdr"/>
        </w:types>
        <w:behaviors>
          <w:behavior w:val="content"/>
        </w:behaviors>
        <w:guid w:val="{08601839-6449-4C50-9EE6-0A4B8E2F0F27}"/>
      </w:docPartPr>
      <w:docPartBody>
        <w:p w:rsidR="00DA5DF8" w:rsidRDefault="00754013" w:rsidP="00754013">
          <w:pPr>
            <w:pStyle w:val="55A7F985BCAB4A279DC241C5B52538AE"/>
          </w:pPr>
          <w:r w:rsidRPr="00D954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13"/>
    <w:rsid w:val="00335023"/>
    <w:rsid w:val="00754013"/>
    <w:rsid w:val="00BD6A0D"/>
    <w:rsid w:val="00DA5DF8"/>
    <w:rsid w:val="00E2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13"/>
    <w:rPr>
      <w:color w:val="808080"/>
    </w:rPr>
  </w:style>
  <w:style w:type="paragraph" w:customStyle="1" w:styleId="BB50FD53A70E433086C2ACBA9C461F99">
    <w:name w:val="BB50FD53A70E433086C2ACBA9C461F99"/>
    <w:rsid w:val="00754013"/>
  </w:style>
  <w:style w:type="paragraph" w:customStyle="1" w:styleId="E15CBA463621406A909321CAED88ED51">
    <w:name w:val="E15CBA463621406A909321CAED88ED51"/>
    <w:rsid w:val="00754013"/>
  </w:style>
  <w:style w:type="paragraph" w:customStyle="1" w:styleId="9684B5E98C5C4DCA8C7E756BC786E1F8">
    <w:name w:val="9684B5E98C5C4DCA8C7E756BC786E1F8"/>
    <w:rsid w:val="00754013"/>
  </w:style>
  <w:style w:type="paragraph" w:customStyle="1" w:styleId="55A7F985BCAB4A279DC241C5B52538AE">
    <w:name w:val="55A7F985BCAB4A279DC241C5B52538AE"/>
    <w:rsid w:val="00754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4558-6E5F-4C23-B14C-18DF0E25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4095</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Shellist, Abbie</dc:creator>
  <cp:lastModifiedBy>Casey Carrigan, The University of Tennessee</cp:lastModifiedBy>
  <cp:revision>3</cp:revision>
  <dcterms:created xsi:type="dcterms:W3CDTF">2018-06-04T15:32:00Z</dcterms:created>
  <dcterms:modified xsi:type="dcterms:W3CDTF">2018-06-04T15:34:00Z</dcterms:modified>
</cp:coreProperties>
</file>