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D4DF" w14:textId="77777777" w:rsidR="000D160A" w:rsidRPr="008E4067" w:rsidRDefault="000D160A" w:rsidP="000D160A">
      <w:pPr>
        <w:autoSpaceDE w:val="0"/>
        <w:autoSpaceDN w:val="0"/>
        <w:adjustRightInd w:val="0"/>
        <w:spacing w:after="0" w:line="240" w:lineRule="auto"/>
        <w:rPr>
          <w:rFonts w:asciiTheme="minorHAnsi" w:eastAsia="Times New Roman" w:hAnsiTheme="minorHAnsi" w:cs="Arial"/>
          <w:sz w:val="28"/>
          <w:szCs w:val="28"/>
        </w:rPr>
      </w:pPr>
    </w:p>
    <w:p w14:paraId="23254ACD" w14:textId="77777777" w:rsidR="000D160A" w:rsidRPr="00EF46A2" w:rsidRDefault="000610A4" w:rsidP="008E4067">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sidR="00833005" w:rsidRPr="00EF46A2">
        <w:rPr>
          <w:rFonts w:asciiTheme="minorHAnsi" w:eastAsia="Times New Roman" w:hAnsiTheme="minorHAnsi" w:cs="Arial"/>
          <w:b/>
          <w:sz w:val="28"/>
          <w:szCs w:val="44"/>
        </w:rPr>
        <w:t>Qualified Suppliers</w:t>
      </w:r>
      <w:r w:rsidR="00A17006" w:rsidRPr="00EF46A2">
        <w:rPr>
          <w:rFonts w:asciiTheme="minorHAnsi" w:eastAsia="Times New Roman" w:hAnsiTheme="minorHAnsi" w:cs="Arial"/>
          <w:b/>
          <w:sz w:val="28"/>
          <w:szCs w:val="44"/>
        </w:rPr>
        <w:t xml:space="preserve"> (“RFQ</w:t>
      </w:r>
      <w:r w:rsidR="00833005" w:rsidRPr="00EF46A2">
        <w:rPr>
          <w:rFonts w:asciiTheme="minorHAnsi" w:eastAsia="Times New Roman" w:hAnsiTheme="minorHAnsi" w:cs="Arial"/>
          <w:b/>
          <w:sz w:val="28"/>
          <w:szCs w:val="44"/>
        </w:rPr>
        <w:t>-S</w:t>
      </w:r>
      <w:r w:rsidR="00A17006" w:rsidRPr="00EF46A2">
        <w:rPr>
          <w:rFonts w:asciiTheme="minorHAnsi" w:eastAsia="Times New Roman" w:hAnsiTheme="minorHAnsi" w:cs="Arial"/>
          <w:b/>
          <w:sz w:val="28"/>
          <w:szCs w:val="44"/>
        </w:rPr>
        <w:t>”)</w:t>
      </w:r>
    </w:p>
    <w:p w14:paraId="68B36181" w14:textId="77777777" w:rsidR="000610A4" w:rsidRPr="00EF46A2" w:rsidRDefault="000610A4">
      <w:pPr>
        <w:rPr>
          <w:rFonts w:asciiTheme="minorHAnsi" w:eastAsia="Times New Roman" w:hAnsiTheme="minorHAnsi" w:cs="Arial"/>
          <w:b/>
          <w:sz w:val="36"/>
          <w:szCs w:val="44"/>
        </w:rPr>
      </w:pPr>
    </w:p>
    <w:p w14:paraId="44B07332" w14:textId="77777777" w:rsidR="00833005" w:rsidRPr="00EF46A2" w:rsidRDefault="00833005" w:rsidP="008E4067">
      <w:pPr>
        <w:jc w:val="center"/>
        <w:rPr>
          <w:rFonts w:asciiTheme="minorHAnsi" w:eastAsia="Times New Roman" w:hAnsiTheme="minorHAnsi" w:cs="Arial"/>
          <w:b/>
          <w:sz w:val="36"/>
          <w:szCs w:val="44"/>
        </w:rPr>
      </w:pPr>
    </w:p>
    <w:p w14:paraId="40401D21" w14:textId="77777777" w:rsidR="00B4742F" w:rsidRPr="00EF46A2" w:rsidRDefault="00B4742F" w:rsidP="008E4067">
      <w:pPr>
        <w:jc w:val="center"/>
        <w:rPr>
          <w:rFonts w:asciiTheme="minorHAnsi" w:eastAsia="Times New Roman" w:hAnsiTheme="minorHAnsi" w:cs="Arial"/>
          <w:b/>
          <w:sz w:val="36"/>
          <w:szCs w:val="44"/>
        </w:rPr>
      </w:pPr>
    </w:p>
    <w:p w14:paraId="76AA5E44" w14:textId="1677C0EE" w:rsidR="007477AC" w:rsidRPr="00850A0C" w:rsidRDefault="00B4742F" w:rsidP="00B4742F">
      <w:pPr>
        <w:rPr>
          <w:rFonts w:asciiTheme="minorHAnsi" w:eastAsia="Times New Roman" w:hAnsiTheme="minorHAnsi" w:cs="Arial"/>
          <w:sz w:val="28"/>
          <w:szCs w:val="44"/>
        </w:rPr>
      </w:pPr>
      <w:r w:rsidRPr="00EF46A2">
        <w:rPr>
          <w:rFonts w:asciiTheme="minorHAnsi" w:eastAsia="Times New Roman" w:hAnsiTheme="minorHAnsi" w:cs="Arial"/>
          <w:b/>
          <w:sz w:val="28"/>
          <w:szCs w:val="44"/>
        </w:rPr>
        <w:t xml:space="preserve">Title: </w:t>
      </w:r>
      <w:r w:rsidR="00C005A8">
        <w:rPr>
          <w:rFonts w:asciiTheme="minorHAnsi" w:eastAsia="Times New Roman" w:hAnsiTheme="minorHAnsi" w:cs="Arial"/>
          <w:sz w:val="28"/>
          <w:szCs w:val="44"/>
        </w:rPr>
        <w:t>Informal</w:t>
      </w:r>
      <w:r w:rsidR="00BA1477">
        <w:rPr>
          <w:rFonts w:asciiTheme="minorHAnsi" w:eastAsia="Times New Roman" w:hAnsiTheme="minorHAnsi" w:cs="Arial"/>
          <w:sz w:val="28"/>
          <w:szCs w:val="44"/>
        </w:rPr>
        <w:t xml:space="preserve"> Catering: Food Delivery and Pick Up</w:t>
      </w:r>
    </w:p>
    <w:p w14:paraId="00EF4A66" w14:textId="0AD8BC92" w:rsidR="00B4742F" w:rsidRPr="00EF46A2" w:rsidRDefault="00B4742F" w:rsidP="00B4742F">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Solicitation #: </w:t>
      </w:r>
      <w:r w:rsidR="005E733B" w:rsidRPr="005E733B">
        <w:rPr>
          <w:rFonts w:asciiTheme="minorHAnsi" w:eastAsia="Times New Roman" w:hAnsiTheme="minorHAnsi" w:cs="Arial"/>
          <w:sz w:val="28"/>
          <w:szCs w:val="44"/>
        </w:rPr>
        <w:t>1708608</w:t>
      </w:r>
      <w:bookmarkStart w:id="0" w:name="_GoBack"/>
      <w:bookmarkEnd w:id="0"/>
    </w:p>
    <w:p w14:paraId="7705C98C" w14:textId="6723B008" w:rsidR="00B4742F" w:rsidRDefault="00EF46A2" w:rsidP="00B36A2E">
      <w:pPr>
        <w:rPr>
          <w:rFonts w:asciiTheme="minorHAnsi" w:hAnsiTheme="minorHAnsi" w:cstheme="minorHAnsi"/>
          <w:sz w:val="24"/>
          <w:szCs w:val="24"/>
        </w:rPr>
      </w:pPr>
      <w:r>
        <w:rPr>
          <w:rFonts w:asciiTheme="minorHAnsi" w:eastAsia="Times New Roman" w:hAnsiTheme="minorHAnsi" w:cs="Arial"/>
          <w:b/>
          <w:sz w:val="28"/>
          <w:szCs w:val="44"/>
        </w:rPr>
        <w:t>Publication</w:t>
      </w:r>
      <w:r w:rsidRPr="00EF46A2">
        <w:rPr>
          <w:rFonts w:asciiTheme="minorHAnsi" w:eastAsia="Times New Roman" w:hAnsiTheme="minorHAnsi" w:cs="Arial"/>
          <w:b/>
          <w:sz w:val="28"/>
          <w:szCs w:val="44"/>
        </w:rPr>
        <w:t xml:space="preserve"> </w:t>
      </w:r>
      <w:r w:rsidR="00B4742F" w:rsidRPr="00EF46A2">
        <w:rPr>
          <w:rFonts w:asciiTheme="minorHAnsi" w:eastAsia="Times New Roman" w:hAnsiTheme="minorHAnsi" w:cs="Arial"/>
          <w:b/>
          <w:sz w:val="28"/>
          <w:szCs w:val="44"/>
        </w:rPr>
        <w:t>date:</w:t>
      </w:r>
      <w:r w:rsidR="00B36A2E" w:rsidRPr="00EF46A2">
        <w:rPr>
          <w:rFonts w:asciiTheme="minorHAnsi" w:hAnsiTheme="minorHAnsi" w:cstheme="minorHAnsi"/>
          <w:sz w:val="16"/>
          <w:szCs w:val="24"/>
        </w:rPr>
        <w:t xml:space="preserve"> </w:t>
      </w:r>
      <w:r w:rsidR="00FB1FB5">
        <w:rPr>
          <w:rFonts w:asciiTheme="minorHAnsi" w:hAnsiTheme="minorHAnsi" w:cstheme="minorHAnsi"/>
          <w:sz w:val="24"/>
          <w:szCs w:val="24"/>
        </w:rPr>
        <w:t>September 11, 2019</w:t>
      </w:r>
    </w:p>
    <w:p w14:paraId="3411FD4B" w14:textId="03F217A9" w:rsidR="00B4742F" w:rsidRPr="00EF46A2" w:rsidRDefault="00B4742F" w:rsidP="00B36A2E">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Due date: </w:t>
      </w:r>
      <w:r w:rsidR="00FB1FB5">
        <w:rPr>
          <w:rFonts w:asciiTheme="minorHAnsi" w:eastAsia="Times New Roman" w:hAnsiTheme="minorHAnsi" w:cs="Arial"/>
          <w:sz w:val="24"/>
          <w:szCs w:val="24"/>
        </w:rPr>
        <w:t xml:space="preserve">September 25, 2019 </w:t>
      </w:r>
      <w:r w:rsidR="005E733B">
        <w:rPr>
          <w:rFonts w:asciiTheme="minorHAnsi" w:eastAsia="Times New Roman" w:hAnsiTheme="minorHAnsi" w:cs="Arial"/>
          <w:sz w:val="24"/>
          <w:szCs w:val="24"/>
        </w:rPr>
        <w:t>2:00</w:t>
      </w:r>
      <w:r w:rsidR="00FB1FB5">
        <w:rPr>
          <w:rFonts w:asciiTheme="minorHAnsi" w:eastAsia="Times New Roman" w:hAnsiTheme="minorHAnsi" w:cs="Arial"/>
          <w:sz w:val="24"/>
          <w:szCs w:val="24"/>
        </w:rPr>
        <w:t xml:space="preserve"> PM ET</w:t>
      </w:r>
    </w:p>
    <w:p w14:paraId="532C4986" w14:textId="715C54CF" w:rsidR="00615440" w:rsidRDefault="00615440" w:rsidP="00B36A2E">
      <w:pPr>
        <w:rPr>
          <w:rFonts w:asciiTheme="minorHAnsi" w:eastAsia="Times New Roman" w:hAnsiTheme="minorHAnsi" w:cs="Arial"/>
          <w:b/>
          <w:sz w:val="36"/>
          <w:szCs w:val="44"/>
        </w:rPr>
      </w:pPr>
    </w:p>
    <w:p w14:paraId="7E2E753E" w14:textId="77777777" w:rsidR="00615440" w:rsidRDefault="00615440" w:rsidP="00615440">
      <w:pPr>
        <w:pStyle w:val="NoSpacing"/>
      </w:pPr>
    </w:p>
    <w:p w14:paraId="4D7F2E16" w14:textId="5DC33B39" w:rsidR="00615440" w:rsidRDefault="00615440" w:rsidP="00FB1FB5">
      <w:pPr>
        <w:pStyle w:val="NoSpacing"/>
        <w:spacing w:line="360" w:lineRule="auto"/>
      </w:pPr>
      <w:r w:rsidRPr="00615440">
        <w:rPr>
          <w:u w:val="single"/>
        </w:rPr>
        <w:t>Respondent’s Name</w:t>
      </w:r>
      <w:r>
        <w:t xml:space="preserve">: </w:t>
      </w:r>
    </w:p>
    <w:p w14:paraId="6540AA88" w14:textId="5DCD3223" w:rsidR="00615440" w:rsidRDefault="00615440" w:rsidP="00FB1FB5">
      <w:pPr>
        <w:pStyle w:val="NoSpacing"/>
        <w:spacing w:line="360" w:lineRule="auto"/>
      </w:pPr>
      <w:r w:rsidRPr="00615440">
        <w:rPr>
          <w:u w:val="single"/>
        </w:rPr>
        <w:t>Representative’s Name</w:t>
      </w:r>
      <w:r>
        <w:t>:</w:t>
      </w:r>
    </w:p>
    <w:p w14:paraId="312EE7CF" w14:textId="24095F41" w:rsidR="000610A4" w:rsidRDefault="00615440" w:rsidP="00FB1FB5">
      <w:pPr>
        <w:pStyle w:val="NoSpacing"/>
        <w:spacing w:line="360" w:lineRule="auto"/>
      </w:pPr>
      <w:r w:rsidRPr="00615440">
        <w:rPr>
          <w:u w:val="single"/>
        </w:rPr>
        <w:t>Representative’s Email</w:t>
      </w:r>
      <w:r>
        <w:t>:</w:t>
      </w:r>
      <w:r w:rsidR="00850A0C">
        <w:t xml:space="preserve"> </w:t>
      </w:r>
    </w:p>
    <w:p w14:paraId="37C7CB94" w14:textId="19D05C16" w:rsidR="00A0750B" w:rsidRPr="008456BE" w:rsidRDefault="00FB1FB5" w:rsidP="00FB1FB5">
      <w:pPr>
        <w:pStyle w:val="NoSpacing"/>
        <w:spacing w:line="360" w:lineRule="auto"/>
      </w:pPr>
      <w:r>
        <w:rPr>
          <w:u w:val="single"/>
        </w:rPr>
        <w:t>Representative’s Phone N</w:t>
      </w:r>
      <w:r w:rsidR="00A0750B">
        <w:rPr>
          <w:u w:val="single"/>
        </w:rPr>
        <w:t>umber</w:t>
      </w:r>
      <w:r w:rsidR="00DD60DB">
        <w:t>:</w:t>
      </w:r>
    </w:p>
    <w:p w14:paraId="6F7FC790" w14:textId="77777777" w:rsidR="004F77D7" w:rsidRDefault="004F77D7" w:rsidP="00615440">
      <w:pPr>
        <w:pStyle w:val="NoSpacing"/>
      </w:pPr>
    </w:p>
    <w:p w14:paraId="1417D793" w14:textId="77777777" w:rsidR="008456BE" w:rsidRDefault="008456BE" w:rsidP="00615440">
      <w:pPr>
        <w:pStyle w:val="NoSpacing"/>
      </w:pPr>
      <w:r>
        <w:br w:type="page"/>
      </w:r>
    </w:p>
    <w:p w14:paraId="71B5EA68" w14:textId="77777777" w:rsidR="008456BE" w:rsidRPr="000205E7" w:rsidRDefault="008456BE" w:rsidP="008456BE">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sidR="00716A2A">
        <w:rPr>
          <w:rFonts w:asciiTheme="minorHAnsi" w:hAnsiTheme="minorHAnsi" w:cstheme="minorHAnsi"/>
          <w:b/>
          <w:sz w:val="24"/>
          <w:szCs w:val="24"/>
        </w:rPr>
        <w:t>A</w:t>
      </w:r>
      <w:r w:rsidRPr="000205E7">
        <w:rPr>
          <w:rFonts w:asciiTheme="minorHAnsi" w:hAnsiTheme="minorHAnsi" w:cstheme="minorHAnsi"/>
          <w:b/>
          <w:sz w:val="24"/>
          <w:szCs w:val="24"/>
        </w:rPr>
        <w:t>: Introduction</w:t>
      </w:r>
      <w:r w:rsidR="000205E7">
        <w:rPr>
          <w:rFonts w:asciiTheme="minorHAnsi" w:hAnsiTheme="minorHAnsi" w:cstheme="minorHAnsi"/>
          <w:b/>
          <w:sz w:val="24"/>
          <w:szCs w:val="24"/>
        </w:rPr>
        <w:t xml:space="preserve"> and Basic Information </w:t>
      </w:r>
    </w:p>
    <w:p w14:paraId="6AEE86F9" w14:textId="77777777" w:rsidR="008456BE" w:rsidRPr="000205E7" w:rsidRDefault="008456BE" w:rsidP="008456BE">
      <w:pPr>
        <w:pStyle w:val="NoSpacing"/>
        <w:rPr>
          <w:rFonts w:asciiTheme="minorHAnsi" w:hAnsiTheme="minorHAnsi" w:cstheme="minorHAnsi"/>
          <w:sz w:val="24"/>
          <w:szCs w:val="24"/>
        </w:rPr>
      </w:pPr>
    </w:p>
    <w:p w14:paraId="05E689D6" w14:textId="77777777" w:rsidR="00850A0C" w:rsidRDefault="000205E7" w:rsidP="00850A0C">
      <w:pPr>
        <w:pStyle w:val="Default"/>
      </w:pPr>
      <w:r w:rsidRPr="00281C6C">
        <w:rPr>
          <w:rFonts w:asciiTheme="minorHAnsi" w:hAnsiTheme="minorHAnsi" w:cstheme="minorHAnsi"/>
          <w:b/>
          <w:u w:val="single"/>
        </w:rPr>
        <w:t>Purpose</w:t>
      </w:r>
      <w:r w:rsidR="00281C6C">
        <w:rPr>
          <w:rFonts w:asciiTheme="minorHAnsi" w:hAnsiTheme="minorHAnsi" w:cstheme="minorHAnsi"/>
          <w:b/>
          <w:u w:val="single"/>
        </w:rPr>
        <w:t xml:space="preserve"> and Scope</w:t>
      </w:r>
      <w:r w:rsidRPr="000205E7">
        <w:rPr>
          <w:rFonts w:asciiTheme="minorHAnsi" w:hAnsiTheme="minorHAnsi" w:cstheme="minorHAnsi"/>
        </w:rPr>
        <w:t xml:space="preserve">: </w:t>
      </w:r>
    </w:p>
    <w:p w14:paraId="50C4F74E" w14:textId="3BE45193" w:rsidR="00D92743" w:rsidRPr="00DD60DB" w:rsidRDefault="000C16B8" w:rsidP="00850A0C">
      <w:pPr>
        <w:pStyle w:val="Default"/>
        <w:rPr>
          <w:rFonts w:asciiTheme="minorHAnsi" w:hAnsiTheme="minorHAnsi" w:cstheme="minorHAnsi"/>
          <w:color w:val="000000" w:themeColor="text1"/>
        </w:rPr>
      </w:pPr>
      <w:r w:rsidRPr="00DD60DB">
        <w:rPr>
          <w:rFonts w:asciiTheme="minorHAnsi" w:hAnsiTheme="minorHAnsi" w:cstheme="minorHAnsi"/>
          <w:color w:val="000000" w:themeColor="text1"/>
        </w:rPr>
        <w:t xml:space="preserve">The purpose of this solicitation is to provide the University with an approved list of </w:t>
      </w:r>
      <w:r w:rsidR="003E444B">
        <w:rPr>
          <w:rFonts w:asciiTheme="minorHAnsi" w:hAnsiTheme="minorHAnsi" w:cstheme="minorHAnsi"/>
          <w:color w:val="000000" w:themeColor="text1"/>
        </w:rPr>
        <w:t>suppliers</w:t>
      </w:r>
      <w:r w:rsidRPr="00DD60DB">
        <w:rPr>
          <w:rFonts w:asciiTheme="minorHAnsi" w:hAnsiTheme="minorHAnsi" w:cstheme="minorHAnsi"/>
          <w:color w:val="000000" w:themeColor="text1"/>
        </w:rPr>
        <w:t xml:space="preserve"> who offer informal catering servi</w:t>
      </w:r>
      <w:r w:rsidR="006F5679" w:rsidRPr="00DD60DB">
        <w:rPr>
          <w:rFonts w:asciiTheme="minorHAnsi" w:hAnsiTheme="minorHAnsi" w:cstheme="minorHAnsi"/>
          <w:color w:val="000000" w:themeColor="text1"/>
        </w:rPr>
        <w:t>ces.  The food catering services include</w:t>
      </w:r>
      <w:r w:rsidR="003E444B">
        <w:rPr>
          <w:rFonts w:asciiTheme="minorHAnsi" w:hAnsiTheme="minorHAnsi" w:cstheme="minorHAnsi"/>
          <w:color w:val="000000" w:themeColor="text1"/>
        </w:rPr>
        <w:t>,</w:t>
      </w:r>
      <w:r w:rsidR="006F5679" w:rsidRPr="00DD60DB">
        <w:rPr>
          <w:rFonts w:asciiTheme="minorHAnsi" w:hAnsiTheme="minorHAnsi" w:cstheme="minorHAnsi"/>
          <w:color w:val="000000" w:themeColor="text1"/>
        </w:rPr>
        <w:t xml:space="preserve"> but are not limited to</w:t>
      </w:r>
      <w:r w:rsidR="003E444B">
        <w:rPr>
          <w:rFonts w:asciiTheme="minorHAnsi" w:hAnsiTheme="minorHAnsi" w:cstheme="minorHAnsi"/>
          <w:color w:val="000000" w:themeColor="text1"/>
        </w:rPr>
        <w:t>,</w:t>
      </w:r>
      <w:r w:rsidR="006F5679" w:rsidRPr="00DD60DB">
        <w:rPr>
          <w:rFonts w:asciiTheme="minorHAnsi" w:hAnsiTheme="minorHAnsi" w:cstheme="minorHAnsi"/>
          <w:color w:val="000000" w:themeColor="text1"/>
        </w:rPr>
        <w:t xml:space="preserve"> baked goods (donuts, bagels, muffins, or other pastries), platters or trays, boxed lunches, deli sandwiches, buffets, pizza, desserts, and beverages.</w:t>
      </w:r>
    </w:p>
    <w:p w14:paraId="6C82085C" w14:textId="2248CAAE" w:rsidR="00DE7160" w:rsidRPr="00DD60DB" w:rsidRDefault="00DE7160" w:rsidP="00850A0C">
      <w:pPr>
        <w:pStyle w:val="Default"/>
        <w:rPr>
          <w:rFonts w:asciiTheme="minorHAnsi" w:hAnsiTheme="minorHAnsi" w:cstheme="minorHAnsi"/>
          <w:color w:val="000000" w:themeColor="text1"/>
        </w:rPr>
      </w:pPr>
    </w:p>
    <w:p w14:paraId="5D94313A" w14:textId="4237325A" w:rsidR="00DE7160" w:rsidRDefault="00DE7160" w:rsidP="00DE7160">
      <w:pPr>
        <w:pStyle w:val="Default"/>
        <w:rPr>
          <w:rFonts w:asciiTheme="minorHAnsi" w:hAnsiTheme="minorHAnsi" w:cstheme="minorHAnsi"/>
          <w:color w:val="000000" w:themeColor="text1"/>
        </w:rPr>
      </w:pPr>
      <w:r w:rsidRPr="00DD60DB">
        <w:rPr>
          <w:rFonts w:asciiTheme="minorHAnsi" w:hAnsiTheme="minorHAnsi" w:cstheme="minorHAnsi"/>
          <w:color w:val="000000" w:themeColor="text1"/>
        </w:rPr>
        <w:t xml:space="preserve">Individual departments within the University will be placing orders.  Orders shall be delivered to any of the University’s department locations or orders may be picked up.  </w:t>
      </w:r>
    </w:p>
    <w:p w14:paraId="5A93919E" w14:textId="77777777" w:rsidR="003E444B" w:rsidRPr="00DD60DB" w:rsidRDefault="003E444B" w:rsidP="00DE7160">
      <w:pPr>
        <w:pStyle w:val="Default"/>
        <w:rPr>
          <w:rFonts w:asciiTheme="minorHAnsi" w:hAnsiTheme="minorHAnsi" w:cstheme="minorHAnsi"/>
          <w:color w:val="000000" w:themeColor="text1"/>
        </w:rPr>
      </w:pPr>
    </w:p>
    <w:p w14:paraId="5BBCED93" w14:textId="0C237C37" w:rsidR="00BF11AC" w:rsidRDefault="00D92743" w:rsidP="00DD60DB">
      <w:pPr>
        <w:pStyle w:val="Default"/>
        <w:rPr>
          <w:rFonts w:asciiTheme="minorHAnsi" w:hAnsiTheme="minorHAnsi" w:cstheme="minorHAnsi"/>
          <w:color w:val="000000" w:themeColor="text1"/>
        </w:rPr>
      </w:pPr>
      <w:r w:rsidRPr="00DD60DB">
        <w:rPr>
          <w:rFonts w:asciiTheme="minorHAnsi" w:hAnsiTheme="minorHAnsi" w:cstheme="minorHAnsi"/>
          <w:color w:val="000000" w:themeColor="text1"/>
        </w:rPr>
        <w:t xml:space="preserve">Agreements resulting from this solicitation will be governed by an official University </w:t>
      </w:r>
      <w:r w:rsidR="00C005A8">
        <w:rPr>
          <w:rFonts w:asciiTheme="minorHAnsi" w:hAnsiTheme="minorHAnsi" w:cstheme="minorHAnsi"/>
          <w:color w:val="000000" w:themeColor="text1"/>
        </w:rPr>
        <w:t>Master Agreement</w:t>
      </w:r>
      <w:r w:rsidRPr="00DD60DB">
        <w:rPr>
          <w:rFonts w:asciiTheme="minorHAnsi" w:hAnsiTheme="minorHAnsi" w:cstheme="minorHAnsi"/>
          <w:color w:val="000000" w:themeColor="text1"/>
        </w:rPr>
        <w:t xml:space="preserve">.  </w:t>
      </w:r>
      <w:r w:rsidR="00DE7160" w:rsidRPr="00DD60DB">
        <w:rPr>
          <w:rFonts w:asciiTheme="minorHAnsi" w:hAnsiTheme="minorHAnsi" w:cstheme="minorHAnsi"/>
          <w:color w:val="000000" w:themeColor="text1"/>
        </w:rPr>
        <w:t>Departments may sign required order forms but all order forms will be governed by the terms</w:t>
      </w:r>
      <w:r w:rsidR="00C005A8">
        <w:rPr>
          <w:rFonts w:asciiTheme="minorHAnsi" w:hAnsiTheme="minorHAnsi" w:cstheme="minorHAnsi"/>
          <w:color w:val="000000" w:themeColor="text1"/>
        </w:rPr>
        <w:t xml:space="preserve"> in the resulting Master Agreement</w:t>
      </w:r>
      <w:r w:rsidR="00DE7160" w:rsidRPr="00DD60DB">
        <w:rPr>
          <w:rFonts w:asciiTheme="minorHAnsi" w:hAnsiTheme="minorHAnsi" w:cstheme="minorHAnsi"/>
          <w:color w:val="000000" w:themeColor="text1"/>
        </w:rPr>
        <w:t xml:space="preserve">.  An example of the University’s </w:t>
      </w:r>
      <w:r w:rsidR="00C005A8">
        <w:rPr>
          <w:rFonts w:asciiTheme="minorHAnsi" w:hAnsiTheme="minorHAnsi" w:cstheme="minorHAnsi"/>
          <w:color w:val="000000" w:themeColor="text1"/>
        </w:rPr>
        <w:t>Master Agreement</w:t>
      </w:r>
      <w:r w:rsidR="00DE7160" w:rsidRPr="00DD60DB">
        <w:rPr>
          <w:rFonts w:asciiTheme="minorHAnsi" w:hAnsiTheme="minorHAnsi" w:cstheme="minorHAnsi"/>
          <w:color w:val="000000" w:themeColor="text1"/>
        </w:rPr>
        <w:t xml:space="preserve"> found in Attachment A.</w:t>
      </w:r>
    </w:p>
    <w:p w14:paraId="6A514560" w14:textId="77777777" w:rsidR="00995C38" w:rsidRPr="00DD60DB" w:rsidRDefault="00995C38" w:rsidP="00DD60DB">
      <w:pPr>
        <w:pStyle w:val="Default"/>
        <w:rPr>
          <w:rFonts w:asciiTheme="minorHAnsi" w:hAnsiTheme="minorHAnsi" w:cstheme="minorHAnsi"/>
          <w:color w:val="000000" w:themeColor="text1"/>
        </w:rPr>
      </w:pPr>
    </w:p>
    <w:p w14:paraId="79F308A0" w14:textId="31661F55" w:rsidR="00BF11AC" w:rsidRPr="005A7358" w:rsidRDefault="00837C20" w:rsidP="00DD60DB">
      <w:pPr>
        <w:pStyle w:val="Default"/>
        <w:rPr>
          <w:rFonts w:asciiTheme="minorHAnsi" w:hAnsiTheme="minorHAnsi" w:cstheme="minorHAnsi"/>
          <w:b/>
          <w:u w:val="single"/>
        </w:rPr>
      </w:pPr>
      <w:r w:rsidRPr="005A7358">
        <w:rPr>
          <w:rFonts w:asciiTheme="minorHAnsi" w:hAnsiTheme="minorHAnsi" w:cstheme="minorHAnsi"/>
          <w:b/>
          <w:u w:val="single"/>
        </w:rPr>
        <w:t xml:space="preserve">Background: </w:t>
      </w:r>
    </w:p>
    <w:p w14:paraId="7A2DC9AE" w14:textId="78D8AF8E" w:rsidR="0024203F" w:rsidRPr="005A7358" w:rsidRDefault="0024203F" w:rsidP="005A7358">
      <w:pPr>
        <w:pStyle w:val="Default"/>
        <w:rPr>
          <w:rFonts w:asciiTheme="minorHAnsi" w:hAnsiTheme="minorHAnsi" w:cstheme="minorHAnsi"/>
          <w:color w:val="000000" w:themeColor="text1"/>
        </w:rPr>
      </w:pPr>
      <w:r w:rsidRPr="005A7358">
        <w:rPr>
          <w:rFonts w:asciiTheme="minorHAnsi" w:hAnsiTheme="minorHAnsi" w:cstheme="minorHAnsi"/>
          <w:color w:val="000000" w:themeColor="text1"/>
        </w:rPr>
        <w:t xml:space="preserve">The University has an existing </w:t>
      </w:r>
      <w:r w:rsidR="0007222E">
        <w:rPr>
          <w:rFonts w:asciiTheme="minorHAnsi" w:hAnsiTheme="minorHAnsi" w:cstheme="minorHAnsi"/>
          <w:color w:val="000000" w:themeColor="text1"/>
        </w:rPr>
        <w:t xml:space="preserve">dining services </w:t>
      </w:r>
      <w:r w:rsidRPr="005A7358">
        <w:rPr>
          <w:rFonts w:asciiTheme="minorHAnsi" w:hAnsiTheme="minorHAnsi" w:cstheme="minorHAnsi"/>
          <w:color w:val="000000" w:themeColor="text1"/>
        </w:rPr>
        <w:t>agreement with Aramark which prohibits departments from using an outside caterer in the following</w:t>
      </w:r>
      <w:r w:rsidR="0007222E">
        <w:rPr>
          <w:rFonts w:asciiTheme="minorHAnsi" w:hAnsiTheme="minorHAnsi" w:cstheme="minorHAnsi"/>
          <w:color w:val="000000" w:themeColor="text1"/>
        </w:rPr>
        <w:t xml:space="preserve"> locations</w:t>
      </w:r>
      <w:r w:rsidRPr="005A7358">
        <w:rPr>
          <w:rFonts w:asciiTheme="minorHAnsi" w:hAnsiTheme="minorHAnsi" w:cstheme="minorHAnsi"/>
          <w:color w:val="000000" w:themeColor="text1"/>
        </w:rPr>
        <w:t>:</w:t>
      </w:r>
    </w:p>
    <w:p w14:paraId="4F116CFC" w14:textId="77777777" w:rsidR="00C005A8" w:rsidRDefault="00DD60DB" w:rsidP="00C005A8">
      <w:pPr>
        <w:pStyle w:val="ListParagraph"/>
        <w:numPr>
          <w:ilvl w:val="0"/>
          <w:numId w:val="62"/>
        </w:numPr>
        <w:spacing w:after="0" w:line="240" w:lineRule="auto"/>
        <w:rPr>
          <w:rFonts w:asciiTheme="minorHAnsi" w:hAnsiTheme="minorHAnsi" w:cstheme="minorHAnsi"/>
          <w:color w:val="000000" w:themeColor="text1"/>
          <w:sz w:val="24"/>
          <w:szCs w:val="24"/>
        </w:rPr>
      </w:pPr>
      <w:r w:rsidRPr="00C005A8">
        <w:rPr>
          <w:rFonts w:asciiTheme="minorHAnsi" w:hAnsiTheme="minorHAnsi" w:cstheme="minorHAnsi"/>
          <w:color w:val="000000" w:themeColor="text1"/>
          <w:sz w:val="24"/>
          <w:szCs w:val="24"/>
        </w:rPr>
        <w:t>A</w:t>
      </w:r>
      <w:r w:rsidR="0024203F" w:rsidRPr="00C005A8">
        <w:rPr>
          <w:rFonts w:asciiTheme="minorHAnsi" w:hAnsiTheme="minorHAnsi" w:cstheme="minorHAnsi"/>
          <w:color w:val="000000" w:themeColor="text1"/>
          <w:sz w:val="24"/>
          <w:szCs w:val="24"/>
        </w:rPr>
        <w:t>ny building where an Aramark kitchen is located</w:t>
      </w:r>
    </w:p>
    <w:p w14:paraId="3141777B" w14:textId="77777777" w:rsidR="00C005A8" w:rsidRDefault="00DD60DB" w:rsidP="00C005A8">
      <w:pPr>
        <w:pStyle w:val="ListParagraph"/>
        <w:numPr>
          <w:ilvl w:val="0"/>
          <w:numId w:val="62"/>
        </w:numPr>
        <w:spacing w:after="0" w:line="240" w:lineRule="auto"/>
        <w:rPr>
          <w:rFonts w:asciiTheme="minorHAnsi" w:hAnsiTheme="minorHAnsi" w:cstheme="minorHAnsi"/>
          <w:color w:val="000000" w:themeColor="text1"/>
          <w:sz w:val="24"/>
          <w:szCs w:val="24"/>
        </w:rPr>
      </w:pPr>
      <w:r w:rsidRPr="00C005A8">
        <w:rPr>
          <w:rFonts w:asciiTheme="minorHAnsi" w:hAnsiTheme="minorHAnsi" w:cstheme="minorHAnsi"/>
          <w:color w:val="000000" w:themeColor="text1"/>
          <w:sz w:val="24"/>
          <w:szCs w:val="24"/>
        </w:rPr>
        <w:t>T</w:t>
      </w:r>
      <w:r w:rsidR="00C005A8">
        <w:rPr>
          <w:rFonts w:asciiTheme="minorHAnsi" w:hAnsiTheme="minorHAnsi" w:cstheme="minorHAnsi"/>
          <w:color w:val="000000" w:themeColor="text1"/>
          <w:sz w:val="24"/>
          <w:szCs w:val="24"/>
        </w:rPr>
        <w:t>he Student Union</w:t>
      </w:r>
    </w:p>
    <w:p w14:paraId="025C19D9" w14:textId="77777777" w:rsidR="00C005A8" w:rsidRDefault="00DD60DB" w:rsidP="00C005A8">
      <w:pPr>
        <w:pStyle w:val="ListParagraph"/>
        <w:numPr>
          <w:ilvl w:val="0"/>
          <w:numId w:val="62"/>
        </w:numPr>
        <w:spacing w:after="0" w:line="240" w:lineRule="auto"/>
        <w:rPr>
          <w:rFonts w:asciiTheme="minorHAnsi" w:hAnsiTheme="minorHAnsi" w:cstheme="minorHAnsi"/>
          <w:color w:val="000000" w:themeColor="text1"/>
          <w:sz w:val="24"/>
          <w:szCs w:val="24"/>
        </w:rPr>
      </w:pPr>
      <w:r w:rsidRPr="00C005A8">
        <w:rPr>
          <w:rFonts w:asciiTheme="minorHAnsi" w:hAnsiTheme="minorHAnsi" w:cstheme="minorHAnsi"/>
          <w:color w:val="000000" w:themeColor="text1"/>
          <w:sz w:val="24"/>
          <w:szCs w:val="24"/>
        </w:rPr>
        <w:t>S</w:t>
      </w:r>
      <w:r w:rsidR="0024203F" w:rsidRPr="00C005A8">
        <w:rPr>
          <w:rFonts w:asciiTheme="minorHAnsi" w:hAnsiTheme="minorHAnsi" w:cstheme="minorHAnsi"/>
          <w:color w:val="000000" w:themeColor="text1"/>
          <w:sz w:val="24"/>
          <w:szCs w:val="24"/>
        </w:rPr>
        <w:t>uite and club levels at Neyland Stadium during football games</w:t>
      </w:r>
    </w:p>
    <w:p w14:paraId="06F2F33A" w14:textId="1A8884D2" w:rsidR="0024203F" w:rsidRPr="00C005A8" w:rsidRDefault="0024203F" w:rsidP="00C005A8">
      <w:pPr>
        <w:pStyle w:val="ListParagraph"/>
        <w:numPr>
          <w:ilvl w:val="0"/>
          <w:numId w:val="62"/>
        </w:numPr>
        <w:spacing w:after="0" w:line="240" w:lineRule="auto"/>
        <w:rPr>
          <w:rFonts w:asciiTheme="minorHAnsi" w:hAnsiTheme="minorHAnsi" w:cstheme="minorHAnsi"/>
          <w:color w:val="000000" w:themeColor="text1"/>
          <w:sz w:val="24"/>
          <w:szCs w:val="24"/>
        </w:rPr>
      </w:pPr>
      <w:r w:rsidRPr="00C005A8">
        <w:rPr>
          <w:rFonts w:asciiTheme="minorHAnsi" w:hAnsiTheme="minorHAnsi" w:cstheme="minorHAnsi"/>
          <w:color w:val="000000" w:themeColor="text1"/>
          <w:sz w:val="24"/>
          <w:szCs w:val="24"/>
        </w:rPr>
        <w:t>Ray Mears room in Thompson Boling Arena during basketball games</w:t>
      </w:r>
    </w:p>
    <w:p w14:paraId="2852615E" w14:textId="1EAE60D7" w:rsidR="0024203F" w:rsidRDefault="0024203F" w:rsidP="00BF11AC">
      <w:pPr>
        <w:pStyle w:val="NoSpacing"/>
        <w:rPr>
          <w:rFonts w:asciiTheme="minorHAnsi" w:hAnsiTheme="minorHAnsi" w:cstheme="minorHAnsi"/>
          <w:sz w:val="24"/>
          <w:szCs w:val="24"/>
          <w:u w:val="single"/>
        </w:rPr>
      </w:pPr>
    </w:p>
    <w:p w14:paraId="0FF7EDB0" w14:textId="73FB16C9" w:rsidR="00397F6E" w:rsidRDefault="0024203F" w:rsidP="00AC35F9">
      <w:pPr>
        <w:pStyle w:val="NoSpacing"/>
        <w:rPr>
          <w:rFonts w:asciiTheme="minorHAnsi" w:hAnsiTheme="minorHAnsi" w:cstheme="minorHAnsi"/>
          <w:color w:val="FF0000"/>
          <w:sz w:val="24"/>
          <w:szCs w:val="24"/>
          <w:u w:val="single"/>
        </w:rPr>
      </w:pPr>
      <w:r w:rsidRPr="00DD60DB">
        <w:rPr>
          <w:rFonts w:asciiTheme="minorHAnsi" w:hAnsiTheme="minorHAnsi" w:cstheme="minorHAnsi"/>
          <w:color w:val="FF0000"/>
          <w:sz w:val="24"/>
          <w:szCs w:val="24"/>
          <w:u w:val="single"/>
        </w:rPr>
        <w:t>Due to the nature of this</w:t>
      </w:r>
      <w:r w:rsidR="00126165" w:rsidRPr="00DD60DB">
        <w:rPr>
          <w:rFonts w:asciiTheme="minorHAnsi" w:hAnsiTheme="minorHAnsi" w:cstheme="minorHAnsi"/>
          <w:color w:val="FF0000"/>
          <w:sz w:val="24"/>
          <w:szCs w:val="24"/>
          <w:u w:val="single"/>
        </w:rPr>
        <w:t xml:space="preserve"> Aramark</w:t>
      </w:r>
      <w:r w:rsidRPr="00DD60DB">
        <w:rPr>
          <w:rFonts w:asciiTheme="minorHAnsi" w:hAnsiTheme="minorHAnsi" w:cstheme="minorHAnsi"/>
          <w:color w:val="FF0000"/>
          <w:sz w:val="24"/>
          <w:szCs w:val="24"/>
          <w:u w:val="single"/>
        </w:rPr>
        <w:t xml:space="preserve"> agreement, the </w:t>
      </w:r>
      <w:r w:rsidR="003E444B">
        <w:rPr>
          <w:rFonts w:asciiTheme="minorHAnsi" w:hAnsiTheme="minorHAnsi" w:cstheme="minorHAnsi"/>
          <w:color w:val="FF0000"/>
          <w:sz w:val="24"/>
          <w:szCs w:val="24"/>
          <w:u w:val="single"/>
        </w:rPr>
        <w:t>U</w:t>
      </w:r>
      <w:r w:rsidRPr="00DD60DB">
        <w:rPr>
          <w:rFonts w:asciiTheme="minorHAnsi" w:hAnsiTheme="minorHAnsi" w:cstheme="minorHAnsi"/>
          <w:color w:val="FF0000"/>
          <w:sz w:val="24"/>
          <w:szCs w:val="24"/>
          <w:u w:val="single"/>
        </w:rPr>
        <w:t>niversity is unable to accep</w:t>
      </w:r>
      <w:r w:rsidR="0089510D" w:rsidRPr="00DD60DB">
        <w:rPr>
          <w:rFonts w:asciiTheme="minorHAnsi" w:hAnsiTheme="minorHAnsi" w:cstheme="minorHAnsi"/>
          <w:color w:val="FF0000"/>
          <w:sz w:val="24"/>
          <w:szCs w:val="24"/>
          <w:u w:val="single"/>
        </w:rPr>
        <w:t xml:space="preserve">t bids from the following </w:t>
      </w:r>
      <w:r w:rsidR="003E444B">
        <w:rPr>
          <w:rFonts w:asciiTheme="minorHAnsi" w:hAnsiTheme="minorHAnsi" w:cstheme="minorHAnsi"/>
          <w:color w:val="FF0000"/>
          <w:sz w:val="24"/>
          <w:szCs w:val="24"/>
          <w:u w:val="single"/>
        </w:rPr>
        <w:t>Suppliers</w:t>
      </w:r>
      <w:r w:rsidR="0089510D" w:rsidRPr="00DD60DB">
        <w:rPr>
          <w:rFonts w:asciiTheme="minorHAnsi" w:hAnsiTheme="minorHAnsi" w:cstheme="minorHAnsi"/>
          <w:color w:val="FF0000"/>
          <w:sz w:val="24"/>
          <w:szCs w:val="24"/>
          <w:u w:val="single"/>
        </w:rPr>
        <w:t>:</w:t>
      </w:r>
    </w:p>
    <w:p w14:paraId="6F90F7D2" w14:textId="77777777" w:rsidR="00DD60DB" w:rsidRPr="00DD60DB" w:rsidRDefault="00DD60DB" w:rsidP="00AC35F9">
      <w:pPr>
        <w:pStyle w:val="NoSpacing"/>
        <w:rPr>
          <w:rFonts w:asciiTheme="minorHAnsi" w:hAnsiTheme="minorHAnsi" w:cstheme="minorHAnsi"/>
          <w:color w:val="FF0000"/>
          <w:sz w:val="24"/>
          <w:szCs w:val="24"/>
          <w:u w:val="single"/>
        </w:rPr>
      </w:pPr>
    </w:p>
    <w:p w14:paraId="6E5100D6" w14:textId="6C3B6B98" w:rsidR="0024203F" w:rsidRDefault="0024203F"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Chick-Fil-A</w:t>
      </w:r>
    </w:p>
    <w:p w14:paraId="0582BDDC" w14:textId="2026CDAD" w:rsidR="0024203F"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Subway</w:t>
      </w:r>
    </w:p>
    <w:p w14:paraId="0BAD3AAC" w14:textId="73BE13AE"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Panda Express</w:t>
      </w:r>
    </w:p>
    <w:p w14:paraId="5E05ED26" w14:textId="10D0C496"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Qdoba</w:t>
      </w:r>
    </w:p>
    <w:p w14:paraId="34127095" w14:textId="2C263080"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Salad Creations</w:t>
      </w:r>
    </w:p>
    <w:p w14:paraId="501F671B" w14:textId="1AF74E66"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Rising Roll</w:t>
      </w:r>
    </w:p>
    <w:p w14:paraId="1C87517C" w14:textId="4899F1EE"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Raising Cane’s</w:t>
      </w:r>
    </w:p>
    <w:p w14:paraId="54E300BD" w14:textId="0200BAEA"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Twisted Taco</w:t>
      </w:r>
    </w:p>
    <w:p w14:paraId="710F6312" w14:textId="7B31069E"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Starbucks</w:t>
      </w:r>
    </w:p>
    <w:p w14:paraId="22D7C935" w14:textId="6C2E1D50"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Jamba Juice</w:t>
      </w:r>
    </w:p>
    <w:p w14:paraId="40276BD1" w14:textId="44E5F059"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Arena Café</w:t>
      </w:r>
    </w:p>
    <w:p w14:paraId="0DE16856" w14:textId="6865EAD0"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WhichWhich</w:t>
      </w:r>
    </w:p>
    <w:p w14:paraId="28EE2A78" w14:textId="510CBE4F"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Bento Sushi</w:t>
      </w:r>
    </w:p>
    <w:p w14:paraId="70EDAA8C" w14:textId="0F43638F"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Dippers</w:t>
      </w:r>
    </w:p>
    <w:p w14:paraId="274F2E61" w14:textId="4219F4B5"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Quizno’s</w:t>
      </w:r>
    </w:p>
    <w:p w14:paraId="78CDA336" w14:textId="6009733C" w:rsid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t>Einstein’s Bagel</w:t>
      </w:r>
    </w:p>
    <w:p w14:paraId="6596C140" w14:textId="559E76DD" w:rsidR="0089510D" w:rsidRPr="0089510D" w:rsidRDefault="0089510D" w:rsidP="00DD60DB">
      <w:pPr>
        <w:pStyle w:val="NoSpacing"/>
        <w:numPr>
          <w:ilvl w:val="0"/>
          <w:numId w:val="49"/>
        </w:numPr>
        <w:rPr>
          <w:rFonts w:asciiTheme="minorHAnsi" w:hAnsiTheme="minorHAnsi" w:cstheme="minorHAnsi"/>
          <w:sz w:val="24"/>
          <w:szCs w:val="24"/>
          <w:u w:val="single"/>
        </w:rPr>
      </w:pPr>
      <w:r>
        <w:rPr>
          <w:rFonts w:asciiTheme="minorHAnsi" w:hAnsiTheme="minorHAnsi" w:cstheme="minorHAnsi"/>
          <w:sz w:val="24"/>
          <w:szCs w:val="24"/>
          <w:u w:val="single"/>
        </w:rPr>
        <w:lastRenderedPageBreak/>
        <w:t>Dunkin Donuts</w:t>
      </w:r>
    </w:p>
    <w:p w14:paraId="0685AB47" w14:textId="77777777" w:rsidR="000F6496" w:rsidRDefault="000F6496" w:rsidP="000205E7">
      <w:pPr>
        <w:pStyle w:val="NoSpacing"/>
        <w:ind w:left="360"/>
        <w:rPr>
          <w:rFonts w:asciiTheme="minorHAnsi" w:hAnsiTheme="minorHAnsi" w:cstheme="minorHAnsi"/>
          <w:sz w:val="24"/>
          <w:szCs w:val="24"/>
        </w:rPr>
      </w:pPr>
    </w:p>
    <w:p w14:paraId="51087179" w14:textId="77777777" w:rsidR="000205E7" w:rsidRDefault="000205E7" w:rsidP="000205E7">
      <w:pPr>
        <w:pStyle w:val="NoSpacing"/>
        <w:numPr>
          <w:ilvl w:val="0"/>
          <w:numId w:val="38"/>
        </w:numPr>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4BF60F04" w14:textId="77777777" w:rsidR="000205E7" w:rsidRPr="000205E7" w:rsidRDefault="000205E7" w:rsidP="00B4742F">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39AAE10C" w14:textId="77777777" w:rsidR="000205E7" w:rsidRPr="000205E7" w:rsidRDefault="000205E7" w:rsidP="000205E7">
      <w:pPr>
        <w:pStyle w:val="NoSpacing"/>
        <w:ind w:left="1440"/>
        <w:rPr>
          <w:rFonts w:asciiTheme="minorHAnsi" w:hAnsiTheme="minorHAnsi" w:cstheme="minorHAnsi"/>
          <w:sz w:val="24"/>
          <w:szCs w:val="24"/>
          <w:u w:val="single"/>
        </w:rPr>
      </w:pPr>
    </w:p>
    <w:p w14:paraId="6B8865F8"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6ABCC869"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676164F2"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5723 Middlebrook Pike</w:t>
      </w:r>
    </w:p>
    <w:p w14:paraId="1E6A7AF9"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Knoxville, TN 37921 </w:t>
      </w:r>
    </w:p>
    <w:p w14:paraId="75FC5AE0" w14:textId="77777777" w:rsidR="00B4742F" w:rsidRDefault="00B4742F" w:rsidP="00B4742F">
      <w:pPr>
        <w:pStyle w:val="NoSpacing"/>
        <w:ind w:firstLine="720"/>
        <w:rPr>
          <w:rFonts w:asciiTheme="minorHAnsi" w:hAnsiTheme="minorHAnsi" w:cstheme="minorHAnsi"/>
          <w:sz w:val="24"/>
          <w:szCs w:val="24"/>
        </w:rPr>
      </w:pPr>
    </w:p>
    <w:p w14:paraId="6D373AF5" w14:textId="77777777" w:rsidR="000205E7" w:rsidRPr="000205E7" w:rsidRDefault="000205E7" w:rsidP="00B4742F">
      <w:pPr>
        <w:pStyle w:val="NoSpacing"/>
        <w:ind w:firstLine="72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7ADDC54F" w14:textId="77777777" w:rsidR="000205E7" w:rsidRPr="000205E7" w:rsidRDefault="000205E7" w:rsidP="000205E7">
      <w:pPr>
        <w:pStyle w:val="NoSpacing"/>
        <w:ind w:left="1440"/>
        <w:rPr>
          <w:rFonts w:asciiTheme="minorHAnsi" w:hAnsiTheme="minorHAnsi" w:cstheme="minorHAnsi"/>
          <w:sz w:val="24"/>
          <w:szCs w:val="24"/>
          <w:u w:val="single"/>
        </w:rPr>
      </w:pPr>
    </w:p>
    <w:p w14:paraId="28E74EBA" w14:textId="68AD4326" w:rsidR="000205E7" w:rsidRDefault="000205E7" w:rsidP="00B4742F">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3271C6">
        <w:rPr>
          <w:rFonts w:asciiTheme="minorHAnsi" w:hAnsiTheme="minorHAnsi" w:cstheme="minorHAnsi"/>
          <w:sz w:val="24"/>
          <w:szCs w:val="24"/>
        </w:rPr>
        <w:t>Michael Fuson</w:t>
      </w:r>
    </w:p>
    <w:p w14:paraId="4CC4061E" w14:textId="2C9C5608" w:rsidR="000205E7" w:rsidRPr="000205E7" w:rsidRDefault="000205E7" w:rsidP="00B4742F">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3271C6">
        <w:rPr>
          <w:rFonts w:asciiTheme="minorHAnsi" w:hAnsiTheme="minorHAnsi" w:cstheme="minorHAnsi"/>
          <w:sz w:val="24"/>
          <w:szCs w:val="24"/>
        </w:rPr>
        <w:t>Buyer</w:t>
      </w:r>
    </w:p>
    <w:p w14:paraId="172B90DB" w14:textId="4C6EB666" w:rsidR="000205E7" w:rsidRPr="000205E7" w:rsidRDefault="000205E7" w:rsidP="00B4742F">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Email: </w:t>
      </w:r>
      <w:r w:rsidR="003271C6">
        <w:rPr>
          <w:rFonts w:asciiTheme="minorHAnsi" w:hAnsiTheme="minorHAnsi" w:cstheme="minorHAnsi"/>
          <w:sz w:val="24"/>
          <w:szCs w:val="24"/>
        </w:rPr>
        <w:t>mfuson@utk.edu</w:t>
      </w:r>
    </w:p>
    <w:p w14:paraId="7D60E0DF" w14:textId="77777777" w:rsidR="000205E7" w:rsidRPr="000205E7" w:rsidRDefault="000205E7" w:rsidP="000205E7">
      <w:pPr>
        <w:pStyle w:val="NoSpacing"/>
        <w:ind w:left="2160"/>
        <w:rPr>
          <w:rFonts w:asciiTheme="minorHAnsi" w:hAnsiTheme="minorHAnsi" w:cstheme="minorHAnsi"/>
          <w:sz w:val="24"/>
          <w:szCs w:val="24"/>
        </w:rPr>
      </w:pPr>
    </w:p>
    <w:p w14:paraId="089FB783" w14:textId="77777777" w:rsidR="000205E7" w:rsidRPr="000205E7" w:rsidRDefault="000205E7" w:rsidP="00B4742F">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724FD0AA" w14:textId="77777777" w:rsidR="000205E7" w:rsidRPr="000205E7" w:rsidRDefault="000205E7" w:rsidP="000205E7">
      <w:pPr>
        <w:pStyle w:val="NoSpacing"/>
        <w:ind w:left="360"/>
        <w:rPr>
          <w:rFonts w:asciiTheme="minorHAnsi" w:hAnsiTheme="minorHAnsi" w:cstheme="minorHAnsi"/>
          <w:sz w:val="24"/>
          <w:szCs w:val="24"/>
        </w:rPr>
      </w:pPr>
    </w:p>
    <w:p w14:paraId="7B04ECCF" w14:textId="77777777" w:rsidR="000205E7" w:rsidRPr="000205E7" w:rsidRDefault="000205E7" w:rsidP="000205E7">
      <w:pPr>
        <w:pStyle w:val="NoSpacing"/>
        <w:ind w:left="720"/>
        <w:rPr>
          <w:rFonts w:asciiTheme="minorHAnsi" w:hAnsiTheme="minorHAnsi" w:cstheme="minorHAnsi"/>
          <w:sz w:val="24"/>
          <w:szCs w:val="24"/>
        </w:rPr>
      </w:pPr>
    </w:p>
    <w:p w14:paraId="42F90C9C" w14:textId="715BE973" w:rsidR="00FC0632" w:rsidRDefault="00FC0632" w:rsidP="00FC0632">
      <w:pPr>
        <w:numPr>
          <w:ilvl w:val="0"/>
          <w:numId w:val="38"/>
        </w:numPr>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By responding to this solicitation, the respondent agrees to the University’s</w:t>
      </w:r>
      <w:r w:rsidR="00DD60DB">
        <w:rPr>
          <w:rFonts w:asciiTheme="minorHAnsi" w:hAnsiTheme="minorHAnsi" w:cstheme="minorHAnsi"/>
          <w:sz w:val="24"/>
          <w:szCs w:val="24"/>
        </w:rPr>
        <w:t xml:space="preserve"> </w:t>
      </w:r>
      <w:r w:rsidR="00F54FEB">
        <w:rPr>
          <w:rFonts w:asciiTheme="minorHAnsi" w:hAnsiTheme="minorHAnsi" w:cstheme="minorHAnsi"/>
          <w:sz w:val="24"/>
          <w:szCs w:val="24"/>
        </w:rPr>
        <w:t>purchasing terms and conditions</w:t>
      </w:r>
      <w:r>
        <w:rPr>
          <w:rFonts w:asciiTheme="minorHAnsi" w:hAnsiTheme="minorHAnsi" w:cstheme="minorHAnsi"/>
          <w:sz w:val="24"/>
          <w:szCs w:val="24"/>
        </w:rPr>
        <w:t xml:space="preserve">, which are available here: </w:t>
      </w:r>
      <w:hyperlink r:id="rId8" w:history="1">
        <w:r w:rsidRPr="00553545">
          <w:rPr>
            <w:rStyle w:val="Hyperlink"/>
            <w:rFonts w:asciiTheme="minorHAnsi" w:hAnsiTheme="minorHAnsi" w:cstheme="minorHAnsi"/>
            <w:sz w:val="24"/>
            <w:szCs w:val="24"/>
          </w:rPr>
          <w:t>https://procurement.tennessee.edu/gbc/</w:t>
        </w:r>
      </w:hyperlink>
    </w:p>
    <w:p w14:paraId="5FDABAE5" w14:textId="77777777" w:rsidR="00FC0632" w:rsidRPr="00EF46A2" w:rsidRDefault="00FC0632" w:rsidP="00EF46A2">
      <w:pPr>
        <w:pStyle w:val="NoSpacing"/>
        <w:ind w:left="360"/>
        <w:rPr>
          <w:rFonts w:asciiTheme="minorHAnsi" w:hAnsiTheme="minorHAnsi" w:cstheme="minorHAnsi"/>
          <w:sz w:val="24"/>
          <w:szCs w:val="24"/>
        </w:rPr>
      </w:pPr>
    </w:p>
    <w:p w14:paraId="06FDC680" w14:textId="112B3E13" w:rsidR="008A0DA4" w:rsidRDefault="000205E7" w:rsidP="00716A2A">
      <w:pPr>
        <w:pStyle w:val="NoSpacing"/>
        <w:numPr>
          <w:ilvl w:val="0"/>
          <w:numId w:val="38"/>
        </w:numPr>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50B4D55F" w14:textId="78F7DB6D" w:rsidR="008A0DA4" w:rsidRDefault="000C16B8" w:rsidP="006C2D03">
      <w:pPr>
        <w:pStyle w:val="NoSpacing"/>
        <w:numPr>
          <w:ilvl w:val="1"/>
          <w:numId w:val="38"/>
        </w:numPr>
        <w:rPr>
          <w:rFonts w:asciiTheme="minorHAnsi" w:hAnsiTheme="minorHAnsi" w:cstheme="minorHAnsi"/>
          <w:sz w:val="24"/>
          <w:szCs w:val="24"/>
        </w:rPr>
      </w:pPr>
      <w:r>
        <w:rPr>
          <w:rFonts w:asciiTheme="minorHAnsi" w:hAnsiTheme="minorHAnsi" w:cstheme="minorHAnsi"/>
          <w:sz w:val="24"/>
          <w:szCs w:val="24"/>
        </w:rPr>
        <w:t>The term of this agreement will be for 5 years beginning on the date the purchase order is fully signed.</w:t>
      </w:r>
    </w:p>
    <w:p w14:paraId="42AB324A" w14:textId="77777777" w:rsidR="00281C6C" w:rsidRDefault="00281C6C" w:rsidP="00716A2A">
      <w:pPr>
        <w:pStyle w:val="NoSpacing"/>
        <w:ind w:left="360"/>
        <w:rPr>
          <w:rFonts w:asciiTheme="minorHAnsi" w:hAnsiTheme="minorHAnsi" w:cstheme="minorHAnsi"/>
          <w:sz w:val="24"/>
          <w:szCs w:val="24"/>
        </w:rPr>
      </w:pPr>
    </w:p>
    <w:p w14:paraId="3CB52A15" w14:textId="2B8E7E4A" w:rsidR="00281C6C" w:rsidRDefault="00281C6C" w:rsidP="00716A2A">
      <w:pPr>
        <w:pStyle w:val="NoSpacing"/>
        <w:numPr>
          <w:ilvl w:val="0"/>
          <w:numId w:val="38"/>
        </w:numPr>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w:t>
      </w:r>
      <w:r w:rsidR="00716A2A">
        <w:rPr>
          <w:rFonts w:asciiTheme="minorHAnsi" w:hAnsiTheme="minorHAnsi" w:cstheme="minorHAnsi"/>
          <w:sz w:val="24"/>
          <w:szCs w:val="24"/>
        </w:rPr>
        <w:t xml:space="preserve">The University intends to award this solicitation to </w:t>
      </w:r>
      <w:r w:rsidR="00BC4A83">
        <w:rPr>
          <w:rFonts w:asciiTheme="minorHAnsi" w:hAnsiTheme="minorHAnsi" w:cstheme="minorHAnsi"/>
          <w:sz w:val="24"/>
          <w:szCs w:val="24"/>
        </w:rPr>
        <w:t>multiple respondents</w:t>
      </w:r>
      <w:r w:rsidR="00716A2A">
        <w:rPr>
          <w:rFonts w:asciiTheme="minorHAnsi" w:hAnsiTheme="minorHAnsi" w:cstheme="minorHAnsi"/>
          <w:sz w:val="24"/>
          <w:szCs w:val="24"/>
        </w:rPr>
        <w:t xml:space="preserve">.  The University retains sole discretion over this decision. </w:t>
      </w:r>
    </w:p>
    <w:p w14:paraId="0D1C425F" w14:textId="77777777" w:rsidR="002A50A1" w:rsidRPr="002A50A1" w:rsidRDefault="002A50A1" w:rsidP="00716A2A">
      <w:pPr>
        <w:pStyle w:val="NoSpacing"/>
        <w:ind w:left="360"/>
        <w:rPr>
          <w:rFonts w:asciiTheme="minorHAnsi" w:hAnsiTheme="minorHAnsi" w:cstheme="minorHAnsi"/>
          <w:sz w:val="24"/>
          <w:szCs w:val="24"/>
        </w:rPr>
      </w:pPr>
    </w:p>
    <w:p w14:paraId="102AE8B8" w14:textId="47C4F4F7" w:rsidR="002A50A1" w:rsidRPr="002A50A1" w:rsidRDefault="002A50A1" w:rsidP="00281BF7">
      <w:pPr>
        <w:pStyle w:val="NoSpacing"/>
        <w:numPr>
          <w:ilvl w:val="0"/>
          <w:numId w:val="38"/>
        </w:numPr>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sidR="00716A2A">
        <w:rPr>
          <w:rFonts w:asciiTheme="minorHAnsi" w:hAnsiTheme="minorHAnsi" w:cstheme="minorHAnsi"/>
          <w:sz w:val="24"/>
          <w:szCs w:val="24"/>
        </w:rPr>
        <w:t xml:space="preserve"> </w:t>
      </w:r>
      <w:r w:rsidR="00281BF7" w:rsidRPr="00281BF7">
        <w:rPr>
          <w:rFonts w:asciiTheme="minorHAnsi" w:hAnsiTheme="minorHAnsi" w:cstheme="minorHAnsi"/>
          <w:sz w:val="24"/>
          <w:szCs w:val="24"/>
        </w:rPr>
        <w:t xml:space="preserve">Other university departments, agencies with the State of Tennessee and other Tennessee public universities may also purchase goods and/or services from this award, if the winning respondent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should not be extended if it would affect </w:t>
      </w:r>
      <w:r w:rsidR="00A15DD6">
        <w:rPr>
          <w:rFonts w:asciiTheme="minorHAnsi" w:hAnsiTheme="minorHAnsi" w:cstheme="minorHAnsi"/>
          <w:sz w:val="24"/>
          <w:szCs w:val="24"/>
        </w:rPr>
        <w:t xml:space="preserve">the respondent’s </w:t>
      </w:r>
      <w:r w:rsidR="00281BF7" w:rsidRPr="00281BF7">
        <w:rPr>
          <w:rFonts w:asciiTheme="minorHAnsi" w:hAnsiTheme="minorHAnsi" w:cstheme="minorHAnsi"/>
          <w:sz w:val="24"/>
          <w:szCs w:val="24"/>
        </w:rPr>
        <w:t xml:space="preserve">ability to offer the most favorable prices and terms to The University of Tennessee.  </w:t>
      </w:r>
    </w:p>
    <w:p w14:paraId="592E82C8" w14:textId="77777777" w:rsidR="002A50A1" w:rsidRDefault="002A50A1" w:rsidP="00716A2A">
      <w:pPr>
        <w:pStyle w:val="NoSpacing"/>
        <w:ind w:left="360"/>
        <w:rPr>
          <w:rFonts w:asciiTheme="minorHAnsi" w:hAnsiTheme="minorHAnsi" w:cstheme="minorHAnsi"/>
          <w:sz w:val="24"/>
          <w:szCs w:val="24"/>
        </w:rPr>
      </w:pPr>
    </w:p>
    <w:p w14:paraId="685C0560" w14:textId="7F173460" w:rsidR="002A50A1" w:rsidRPr="00CB7611" w:rsidRDefault="002A50A1" w:rsidP="00CB7611">
      <w:pPr>
        <w:pStyle w:val="NoSpacing"/>
        <w:numPr>
          <w:ilvl w:val="0"/>
          <w:numId w:val="38"/>
        </w:numPr>
        <w:rPr>
          <w:rFonts w:asciiTheme="minorHAnsi" w:hAnsiTheme="minorHAnsi" w:cstheme="minorHAnsi"/>
          <w:sz w:val="24"/>
          <w:szCs w:val="24"/>
        </w:rPr>
      </w:pPr>
      <w:r w:rsidRPr="002A50A1">
        <w:rPr>
          <w:rFonts w:asciiTheme="minorHAnsi" w:hAnsiTheme="minorHAnsi" w:cstheme="minorHAnsi"/>
          <w:b/>
          <w:sz w:val="24"/>
          <w:szCs w:val="24"/>
          <w:u w:val="single"/>
        </w:rPr>
        <w:t>Non-Exclusive</w:t>
      </w:r>
      <w:r>
        <w:rPr>
          <w:rFonts w:asciiTheme="minorHAnsi" w:hAnsiTheme="minorHAnsi" w:cstheme="minorHAnsi"/>
          <w:sz w:val="24"/>
          <w:szCs w:val="24"/>
        </w:rPr>
        <w:t>:</w:t>
      </w:r>
      <w:r w:rsidR="002F48CB">
        <w:rPr>
          <w:rFonts w:asciiTheme="minorHAnsi" w:hAnsiTheme="minorHAnsi" w:cstheme="minorHAnsi"/>
          <w:sz w:val="24"/>
          <w:szCs w:val="24"/>
        </w:rPr>
        <w:t xml:space="preserve"> </w:t>
      </w:r>
      <w:r w:rsidR="00FC0632" w:rsidRPr="007C369E">
        <w:rPr>
          <w:rFonts w:asciiTheme="minorHAnsi" w:hAnsiTheme="minorHAnsi" w:cstheme="minorHAnsi"/>
          <w:sz w:val="24"/>
          <w:szCs w:val="24"/>
        </w:rPr>
        <w:t>The University will promote the use of any established contract;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r w:rsidR="00FC0632">
        <w:rPr>
          <w:rFonts w:asciiTheme="minorHAnsi" w:hAnsiTheme="minorHAnsi" w:cstheme="minorHAnsi"/>
          <w:sz w:val="24"/>
          <w:szCs w:val="24"/>
        </w:rPr>
        <w:t>.</w:t>
      </w:r>
    </w:p>
    <w:p w14:paraId="2D472219" w14:textId="77777777" w:rsidR="00892312" w:rsidRPr="00892312" w:rsidRDefault="00892312" w:rsidP="00892312">
      <w:pPr>
        <w:pStyle w:val="NoSpacing"/>
        <w:ind w:left="360"/>
        <w:rPr>
          <w:rFonts w:asciiTheme="minorHAnsi" w:hAnsiTheme="minorHAnsi" w:cstheme="minorHAnsi"/>
          <w:sz w:val="24"/>
          <w:szCs w:val="24"/>
        </w:rPr>
      </w:pPr>
    </w:p>
    <w:p w14:paraId="5AE05854" w14:textId="420707DC" w:rsidR="003431AC" w:rsidRDefault="00892312" w:rsidP="003431AC">
      <w:pPr>
        <w:pStyle w:val="Default"/>
        <w:rPr>
          <w:rFonts w:asciiTheme="minorHAnsi" w:hAnsiTheme="minorHAnsi" w:cstheme="minorHAnsi"/>
        </w:rPr>
      </w:pPr>
      <w:r w:rsidRPr="00892312">
        <w:rPr>
          <w:rFonts w:asciiTheme="minorHAnsi" w:hAnsiTheme="minorHAnsi" w:cstheme="minorHAnsi"/>
          <w:b/>
          <w:u w:val="single"/>
        </w:rPr>
        <w:t>Pre-Proposal Conference</w:t>
      </w:r>
      <w:r>
        <w:rPr>
          <w:rFonts w:asciiTheme="minorHAnsi" w:hAnsiTheme="minorHAnsi" w:cstheme="minorHAnsi"/>
        </w:rPr>
        <w:t xml:space="preserve">: </w:t>
      </w:r>
      <w:r w:rsidR="00DD60DB">
        <w:rPr>
          <w:rFonts w:asciiTheme="minorHAnsi" w:hAnsiTheme="minorHAnsi" w:cstheme="minorHAnsi"/>
        </w:rPr>
        <w:t>N/A</w:t>
      </w:r>
    </w:p>
    <w:p w14:paraId="5A6BF8E6" w14:textId="77777777" w:rsidR="00DD60DB" w:rsidRDefault="00DD60DB" w:rsidP="003431AC">
      <w:pPr>
        <w:pStyle w:val="Default"/>
      </w:pPr>
    </w:p>
    <w:p w14:paraId="1CF3D3FA" w14:textId="5CEFDE69" w:rsidR="00892312" w:rsidRPr="003431AC" w:rsidRDefault="003431AC" w:rsidP="003431AC">
      <w:pPr>
        <w:pStyle w:val="NoSpacing"/>
        <w:ind w:left="360"/>
        <w:rPr>
          <w:rFonts w:asciiTheme="minorHAnsi" w:hAnsiTheme="minorHAnsi" w:cstheme="minorHAnsi"/>
          <w:sz w:val="24"/>
          <w:szCs w:val="24"/>
        </w:rPr>
      </w:pPr>
      <w:r w:rsidRPr="003431AC">
        <w:rPr>
          <w:rFonts w:asciiTheme="minorHAnsi" w:hAnsiTheme="minorHAnsi" w:cstheme="minorHAnsi"/>
          <w:b/>
          <w:bCs/>
          <w:sz w:val="24"/>
          <w:szCs w:val="24"/>
        </w:rPr>
        <w:t>Presentations</w:t>
      </w:r>
      <w:r w:rsidRPr="003431AC">
        <w:rPr>
          <w:rFonts w:asciiTheme="minorHAnsi" w:hAnsiTheme="minorHAnsi" w:cstheme="minorHAnsi"/>
          <w:sz w:val="24"/>
          <w:szCs w:val="24"/>
        </w:rPr>
        <w:t>: The University reserves the right to schedule presentations and/or tastings if deemed necessary.</w:t>
      </w:r>
    </w:p>
    <w:p w14:paraId="5117EED1" w14:textId="77777777" w:rsidR="00892312" w:rsidRPr="00892312" w:rsidRDefault="00892312" w:rsidP="00892312">
      <w:pPr>
        <w:pStyle w:val="NoSpacing"/>
        <w:ind w:left="360"/>
        <w:rPr>
          <w:rFonts w:asciiTheme="minorHAnsi" w:hAnsiTheme="minorHAnsi" w:cstheme="minorHAnsi"/>
          <w:sz w:val="24"/>
          <w:szCs w:val="24"/>
        </w:rPr>
      </w:pPr>
    </w:p>
    <w:p w14:paraId="1E31AF54" w14:textId="77777777" w:rsidR="00892312" w:rsidRPr="00CB7611" w:rsidRDefault="00892312" w:rsidP="00CB7611">
      <w:pPr>
        <w:pStyle w:val="NoSpacing"/>
        <w:numPr>
          <w:ilvl w:val="0"/>
          <w:numId w:val="38"/>
        </w:numPr>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00CB7611" w:rsidRPr="00CB7611">
        <w:t xml:space="preserve"> </w:t>
      </w:r>
      <w:r w:rsidR="00CB7611" w:rsidRPr="00CB7611">
        <w:rPr>
          <w:rFonts w:asciiTheme="minorHAnsi" w:hAnsiTheme="minorHAnsi" w:cstheme="minorHAnsi"/>
          <w:sz w:val="24"/>
          <w:szCs w:val="24"/>
        </w:rPr>
        <w:t>Note the University reserves the right to change these dates. All times are</w:t>
      </w:r>
      <w:r w:rsidR="00CB7611">
        <w:rPr>
          <w:rFonts w:asciiTheme="minorHAnsi" w:hAnsiTheme="minorHAnsi" w:cstheme="minorHAnsi"/>
          <w:sz w:val="24"/>
          <w:szCs w:val="24"/>
        </w:rPr>
        <w:t xml:space="preserve"> quoted in Eastern Time.</w:t>
      </w:r>
    </w:p>
    <w:p w14:paraId="731FF677" w14:textId="77777777" w:rsidR="00AB626C" w:rsidRDefault="00AB626C" w:rsidP="00892312">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AB626C" w14:paraId="692D413E" w14:textId="77777777" w:rsidTr="00EF46A2">
        <w:tc>
          <w:tcPr>
            <w:tcW w:w="4385" w:type="dxa"/>
          </w:tcPr>
          <w:p w14:paraId="2C3F21FA" w14:textId="77777777" w:rsidR="00AB626C" w:rsidRDefault="00AB626C" w:rsidP="00892312">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0D073948" w14:textId="117A0275" w:rsidR="00AB626C" w:rsidRDefault="00C04111" w:rsidP="00D35F00">
            <w:pPr>
              <w:pStyle w:val="NoSpacing"/>
              <w:rPr>
                <w:rFonts w:asciiTheme="minorHAnsi" w:hAnsiTheme="minorHAnsi" w:cstheme="minorHAnsi"/>
                <w:sz w:val="24"/>
                <w:szCs w:val="24"/>
              </w:rPr>
            </w:pPr>
            <w:r>
              <w:rPr>
                <w:rFonts w:asciiTheme="minorHAnsi" w:hAnsiTheme="minorHAnsi" w:cstheme="minorHAnsi"/>
                <w:sz w:val="24"/>
                <w:szCs w:val="24"/>
              </w:rPr>
              <w:t>September 11, 2019</w:t>
            </w:r>
          </w:p>
        </w:tc>
      </w:tr>
      <w:tr w:rsidR="00AB626C" w14:paraId="5158F82F" w14:textId="77777777" w:rsidTr="00EF46A2">
        <w:tc>
          <w:tcPr>
            <w:tcW w:w="4385" w:type="dxa"/>
          </w:tcPr>
          <w:p w14:paraId="0F5DDFEA" w14:textId="77777777" w:rsidR="00AB626C" w:rsidRDefault="00AB626C" w:rsidP="00892312">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1F63C3BD" w14:textId="7F51C276" w:rsidR="00AB626C" w:rsidRDefault="00C04111" w:rsidP="00CB7611">
            <w:pPr>
              <w:pStyle w:val="NoSpacing"/>
              <w:rPr>
                <w:rFonts w:asciiTheme="minorHAnsi" w:hAnsiTheme="minorHAnsi" w:cstheme="minorHAnsi"/>
                <w:sz w:val="24"/>
                <w:szCs w:val="24"/>
              </w:rPr>
            </w:pPr>
            <w:r>
              <w:rPr>
                <w:rFonts w:asciiTheme="minorHAnsi" w:hAnsiTheme="minorHAnsi" w:cstheme="minorHAnsi"/>
                <w:sz w:val="24"/>
                <w:szCs w:val="24"/>
              </w:rPr>
              <w:t>September 18, 2019  5:00 PM</w:t>
            </w:r>
          </w:p>
        </w:tc>
      </w:tr>
      <w:tr w:rsidR="00AB626C" w14:paraId="6822FE7B" w14:textId="77777777" w:rsidTr="00EF46A2">
        <w:tc>
          <w:tcPr>
            <w:tcW w:w="4385" w:type="dxa"/>
          </w:tcPr>
          <w:p w14:paraId="5D360AB3" w14:textId="7EF20C66" w:rsidR="00AB626C" w:rsidRDefault="006C2D03" w:rsidP="00892312">
            <w:pPr>
              <w:pStyle w:val="NoSpacing"/>
              <w:rPr>
                <w:rFonts w:asciiTheme="minorHAnsi" w:hAnsiTheme="minorHAnsi" w:cstheme="minorHAnsi"/>
                <w:sz w:val="24"/>
                <w:szCs w:val="24"/>
              </w:rPr>
            </w:pPr>
            <w:r>
              <w:rPr>
                <w:rFonts w:asciiTheme="minorHAnsi" w:hAnsiTheme="minorHAnsi" w:cstheme="minorHAnsi"/>
                <w:sz w:val="24"/>
                <w:szCs w:val="24"/>
              </w:rPr>
              <w:t>Bidder Submission</w:t>
            </w:r>
            <w:r w:rsidR="00AB626C">
              <w:rPr>
                <w:rFonts w:asciiTheme="minorHAnsi" w:hAnsiTheme="minorHAnsi" w:cstheme="minorHAnsi"/>
                <w:sz w:val="24"/>
                <w:szCs w:val="24"/>
              </w:rPr>
              <w:t xml:space="preserve"> Due Date</w:t>
            </w:r>
          </w:p>
        </w:tc>
        <w:tc>
          <w:tcPr>
            <w:tcW w:w="4245" w:type="dxa"/>
          </w:tcPr>
          <w:p w14:paraId="7D4556E1" w14:textId="591DD7AF" w:rsidR="00AB626C" w:rsidRDefault="00C04111" w:rsidP="00D35F00">
            <w:pPr>
              <w:pStyle w:val="NoSpacing"/>
              <w:rPr>
                <w:rFonts w:asciiTheme="minorHAnsi" w:hAnsiTheme="minorHAnsi" w:cstheme="minorHAnsi"/>
                <w:sz w:val="24"/>
                <w:szCs w:val="24"/>
              </w:rPr>
            </w:pPr>
            <w:r>
              <w:rPr>
                <w:rFonts w:asciiTheme="minorHAnsi" w:hAnsiTheme="minorHAnsi" w:cstheme="minorHAnsi"/>
                <w:sz w:val="24"/>
                <w:szCs w:val="24"/>
              </w:rPr>
              <w:t>September 25, 2019  5:00 PM</w:t>
            </w:r>
          </w:p>
        </w:tc>
      </w:tr>
    </w:tbl>
    <w:p w14:paraId="6A8889A7" w14:textId="77777777" w:rsidR="00DD7CBF" w:rsidRDefault="00DD7CBF" w:rsidP="001879D9">
      <w:pPr>
        <w:pStyle w:val="NoSpacing"/>
        <w:rPr>
          <w:rFonts w:asciiTheme="minorHAnsi" w:hAnsiTheme="minorHAnsi" w:cstheme="minorHAnsi"/>
          <w:b/>
          <w:sz w:val="24"/>
          <w:szCs w:val="24"/>
        </w:rPr>
      </w:pPr>
    </w:p>
    <w:p w14:paraId="433E5E16" w14:textId="4DADF162" w:rsidR="001879D9" w:rsidRDefault="001879D9" w:rsidP="001879D9">
      <w:pPr>
        <w:pStyle w:val="NoSpacing"/>
        <w:rPr>
          <w:rFonts w:asciiTheme="minorHAnsi" w:hAnsiTheme="minorHAnsi" w:cstheme="minorHAnsi"/>
          <w:b/>
          <w:sz w:val="24"/>
          <w:szCs w:val="24"/>
        </w:rPr>
      </w:pPr>
    </w:p>
    <w:p w14:paraId="4AAC3B0C" w14:textId="77777777" w:rsidR="001879D9" w:rsidRDefault="001879D9" w:rsidP="001879D9">
      <w:pPr>
        <w:pStyle w:val="NoSpacing"/>
        <w:rPr>
          <w:rFonts w:asciiTheme="minorHAnsi" w:hAnsiTheme="minorHAnsi" w:cstheme="minorHAnsi"/>
          <w:b/>
          <w:sz w:val="24"/>
          <w:szCs w:val="24"/>
        </w:rPr>
      </w:pPr>
    </w:p>
    <w:p w14:paraId="4C621905" w14:textId="77777777" w:rsidR="001879D9" w:rsidRDefault="001879D9" w:rsidP="001879D9">
      <w:pPr>
        <w:pStyle w:val="NoSpacing"/>
        <w:rPr>
          <w:rFonts w:asciiTheme="minorHAnsi" w:hAnsiTheme="minorHAnsi" w:cstheme="minorHAnsi"/>
          <w:b/>
          <w:sz w:val="24"/>
          <w:szCs w:val="24"/>
        </w:rPr>
      </w:pPr>
    </w:p>
    <w:p w14:paraId="6A66B09A" w14:textId="54F7D864" w:rsidR="000205E7" w:rsidRPr="00C206EE" w:rsidRDefault="00A3422F" w:rsidP="00C206EE">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00C206EE" w:rsidRPr="00C206EE">
        <w:rPr>
          <w:rFonts w:asciiTheme="minorHAnsi" w:hAnsiTheme="minorHAnsi" w:cstheme="minorHAnsi"/>
          <w:b/>
          <w:sz w:val="24"/>
          <w:szCs w:val="24"/>
        </w:rPr>
        <w:t xml:space="preserve">: </w:t>
      </w:r>
      <w:r w:rsidR="002F48CB">
        <w:rPr>
          <w:rFonts w:asciiTheme="minorHAnsi" w:hAnsiTheme="minorHAnsi" w:cstheme="minorHAnsi"/>
          <w:b/>
          <w:sz w:val="24"/>
          <w:szCs w:val="24"/>
        </w:rPr>
        <w:t xml:space="preserve">Instructions and Evaluation Criteria </w:t>
      </w:r>
      <w:r w:rsidR="00C206EE" w:rsidRPr="00C206EE">
        <w:rPr>
          <w:rFonts w:asciiTheme="minorHAnsi" w:hAnsiTheme="minorHAnsi" w:cstheme="minorHAnsi"/>
          <w:b/>
          <w:sz w:val="24"/>
          <w:szCs w:val="24"/>
        </w:rPr>
        <w:t xml:space="preserve"> </w:t>
      </w:r>
    </w:p>
    <w:p w14:paraId="0091F158" w14:textId="77777777" w:rsidR="000205E7" w:rsidRDefault="000205E7" w:rsidP="00176367">
      <w:pPr>
        <w:pStyle w:val="NoSpacing"/>
        <w:rPr>
          <w:rFonts w:asciiTheme="minorHAnsi" w:hAnsiTheme="minorHAnsi" w:cstheme="minorHAnsi"/>
          <w:sz w:val="24"/>
          <w:szCs w:val="24"/>
        </w:rPr>
      </w:pPr>
    </w:p>
    <w:p w14:paraId="79E477EF" w14:textId="77777777" w:rsidR="007C22EE" w:rsidRDefault="00814026" w:rsidP="007C22EE">
      <w:pPr>
        <w:pStyle w:val="NoSpacing"/>
        <w:numPr>
          <w:ilvl w:val="0"/>
          <w:numId w:val="42"/>
        </w:numPr>
        <w:ind w:left="360"/>
        <w:rPr>
          <w:sz w:val="24"/>
        </w:rPr>
      </w:pPr>
      <w:r w:rsidRPr="007C22EE">
        <w:rPr>
          <w:b/>
          <w:sz w:val="24"/>
          <w:u w:val="single"/>
        </w:rPr>
        <w:t>Assistance to Respondents with a Disability</w:t>
      </w:r>
      <w:r w:rsidRPr="007C22EE">
        <w:rPr>
          <w:sz w:val="24"/>
        </w:rPr>
        <w:t>: In the event that a respondent has a disability, the University will make reasonable accommodation to allow them t</w:t>
      </w:r>
      <w:r w:rsidR="00BC145B">
        <w:rPr>
          <w:sz w:val="24"/>
        </w:rPr>
        <w:t>o participate</w:t>
      </w:r>
      <w:r w:rsidR="001751F5">
        <w:rPr>
          <w:sz w:val="24"/>
        </w:rPr>
        <w:t>,</w:t>
      </w:r>
      <w:r w:rsidR="00BC145B">
        <w:rPr>
          <w:sz w:val="24"/>
        </w:rPr>
        <w:t xml:space="preserve"> provided that the individual requesting assistance</w:t>
      </w:r>
      <w:r w:rsidRPr="007C22EE">
        <w:rPr>
          <w:sz w:val="24"/>
        </w:rPr>
        <w:t xml:space="preserve"> contact</w:t>
      </w:r>
      <w:r w:rsidR="00BC145B">
        <w:rPr>
          <w:sz w:val="24"/>
        </w:rPr>
        <w:t>s</w:t>
      </w:r>
      <w:r w:rsidRPr="007C22EE">
        <w:rPr>
          <w:sz w:val="24"/>
        </w:rPr>
        <w:t xml:space="preserve"> the Solicitation Coordinator no later than 10 days before the response deadline.</w:t>
      </w:r>
    </w:p>
    <w:p w14:paraId="4CDA0A27" w14:textId="77777777" w:rsidR="007C22EE" w:rsidRPr="007C22EE" w:rsidRDefault="007C22EE" w:rsidP="007C22EE">
      <w:pPr>
        <w:pStyle w:val="NoSpacing"/>
        <w:ind w:left="360"/>
        <w:rPr>
          <w:sz w:val="24"/>
        </w:rPr>
      </w:pPr>
    </w:p>
    <w:p w14:paraId="63C468FC" w14:textId="77E838A1" w:rsidR="007C22EE" w:rsidRDefault="007C22EE" w:rsidP="007C22EE">
      <w:pPr>
        <w:pStyle w:val="NoSpacing"/>
        <w:numPr>
          <w:ilvl w:val="0"/>
          <w:numId w:val="42"/>
        </w:numPr>
        <w:ind w:left="360"/>
        <w:rPr>
          <w:sz w:val="24"/>
        </w:rPr>
      </w:pPr>
      <w:r w:rsidRPr="007C22EE">
        <w:rPr>
          <w:b/>
          <w:sz w:val="24"/>
          <w:u w:val="single"/>
        </w:rPr>
        <w:t>Proposal Submission</w:t>
      </w:r>
      <w:r w:rsidRPr="007C22EE">
        <w:rPr>
          <w:sz w:val="24"/>
        </w:rPr>
        <w:t xml:space="preserve">: </w:t>
      </w:r>
      <w:r w:rsidR="00DD7CBF">
        <w:rPr>
          <w:sz w:val="24"/>
        </w:rPr>
        <w:t xml:space="preserve">Respondents must submit their proposals via email to </w:t>
      </w:r>
      <w:hyperlink r:id="rId9" w:history="1">
        <w:r w:rsidR="00E108BE" w:rsidRPr="00E108BE">
          <w:rPr>
            <w:rStyle w:val="Hyperlink"/>
            <w:color w:val="auto"/>
            <w:sz w:val="24"/>
            <w:u w:val="none"/>
          </w:rPr>
          <w:t>the</w:t>
        </w:r>
      </w:hyperlink>
      <w:r w:rsidR="00E108BE" w:rsidRPr="00E108BE">
        <w:rPr>
          <w:rStyle w:val="Hyperlink"/>
          <w:color w:val="auto"/>
          <w:sz w:val="24"/>
          <w:u w:val="none"/>
        </w:rPr>
        <w:t xml:space="preserve"> solicitation coordinated listed above</w:t>
      </w:r>
      <w:r w:rsidR="00DD7CBF" w:rsidRPr="00E108BE">
        <w:rPr>
          <w:sz w:val="24"/>
        </w:rPr>
        <w:t xml:space="preserve">.  Respondents must enter their responses in this Word document.  </w:t>
      </w:r>
    </w:p>
    <w:p w14:paraId="00FC7E31" w14:textId="77777777" w:rsidR="007C22EE" w:rsidRDefault="007C22EE" w:rsidP="007C22EE">
      <w:pPr>
        <w:pStyle w:val="NoSpacing"/>
        <w:ind w:left="360"/>
        <w:rPr>
          <w:sz w:val="24"/>
        </w:rPr>
      </w:pPr>
    </w:p>
    <w:p w14:paraId="7181CDD4" w14:textId="45E59FE9" w:rsidR="007C22EE" w:rsidRPr="00DD7CBF" w:rsidRDefault="007C22EE" w:rsidP="00DD7CBF">
      <w:pPr>
        <w:pStyle w:val="NoSpacing"/>
        <w:numPr>
          <w:ilvl w:val="0"/>
          <w:numId w:val="42"/>
        </w:numPr>
        <w:ind w:left="360"/>
        <w:rPr>
          <w:sz w:val="24"/>
        </w:rPr>
      </w:pPr>
      <w:r w:rsidRPr="007C22EE">
        <w:rPr>
          <w:b/>
          <w:sz w:val="24"/>
          <w:u w:val="single"/>
        </w:rPr>
        <w:t>Confidential Information</w:t>
      </w:r>
      <w:r>
        <w:rPr>
          <w:sz w:val="24"/>
        </w:rPr>
        <w:t>:</w:t>
      </w:r>
      <w:r w:rsidR="00DD7CBF" w:rsidRPr="00DD7CBF">
        <w:t xml:space="preserve"> </w:t>
      </w:r>
      <w:r w:rsidR="00DD7CBF" w:rsidRPr="00DD7CBF">
        <w:rPr>
          <w:sz w:val="24"/>
        </w:rPr>
        <w:t>Any proprietary or confidential materials contained in the proposal will be subject to the Tennessee Public Records Act, TCA 10-7-503.  All responses, inquiries, or correspondence relating to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w:t>
      </w:r>
      <w:r w:rsidR="001751F5">
        <w:rPr>
          <w:sz w:val="24"/>
        </w:rPr>
        <w:t xml:space="preserve"> </w:t>
      </w:r>
      <w:r w:rsidR="00DD7CBF" w:rsidRPr="00DD7CBF">
        <w:rPr>
          <w:sz w:val="24"/>
        </w:rPr>
        <w:t xml:space="preserve"> The </w:t>
      </w:r>
      <w:r w:rsidR="001751F5">
        <w:rPr>
          <w:sz w:val="24"/>
        </w:rPr>
        <w:t>U</w:t>
      </w:r>
      <w:r w:rsidR="00DD7CBF" w:rsidRPr="00DD7CBF">
        <w:rPr>
          <w:sz w:val="24"/>
        </w:rPr>
        <w:t>niversity will not agree to provid</w:t>
      </w:r>
      <w:r w:rsidR="00226408">
        <w:rPr>
          <w:sz w:val="24"/>
        </w:rPr>
        <w:t xml:space="preserve">e advance notice of disclosure. </w:t>
      </w:r>
      <w:r w:rsidR="00216EDE">
        <w:rPr>
          <w:sz w:val="24"/>
        </w:rPr>
        <w:t xml:space="preserve">Further, if the respondent includes confidentiality notices on its response to this solicitation, the respondent understands that such notices are not binding on the University.  </w:t>
      </w:r>
      <w:r w:rsidR="00DD7CBF" w:rsidRPr="00DD7CBF">
        <w:rPr>
          <w:sz w:val="24"/>
        </w:rPr>
        <w:t>After the notice to award, all materials submitted are open for inspection.</w:t>
      </w:r>
    </w:p>
    <w:p w14:paraId="1BC2286B" w14:textId="77777777" w:rsidR="007C22EE" w:rsidRDefault="007C22EE" w:rsidP="007C22EE">
      <w:pPr>
        <w:pStyle w:val="NoSpacing"/>
        <w:ind w:left="360"/>
        <w:rPr>
          <w:sz w:val="24"/>
        </w:rPr>
      </w:pPr>
    </w:p>
    <w:p w14:paraId="02954D31" w14:textId="77777777" w:rsidR="007C22EE" w:rsidRDefault="00C92EA5" w:rsidP="00DD7CBF">
      <w:pPr>
        <w:pStyle w:val="NoSpacing"/>
        <w:numPr>
          <w:ilvl w:val="0"/>
          <w:numId w:val="42"/>
        </w:numPr>
        <w:ind w:left="360"/>
        <w:rPr>
          <w:sz w:val="24"/>
        </w:rPr>
      </w:pPr>
      <w:r w:rsidRPr="00C92EA5">
        <w:rPr>
          <w:b/>
          <w:sz w:val="24"/>
          <w:u w:val="single"/>
        </w:rPr>
        <w:t>Proposal Preparation Costs</w:t>
      </w:r>
      <w:r>
        <w:rPr>
          <w:sz w:val="24"/>
        </w:rPr>
        <w:t xml:space="preserve">: </w:t>
      </w:r>
      <w:r w:rsidR="00DD7CBF" w:rsidRPr="00DD7CBF">
        <w:rPr>
          <w:sz w:val="24"/>
        </w:rPr>
        <w:t xml:space="preserve">The University will not pay any costs in the preparation or submission of a proposal. </w:t>
      </w:r>
      <w:r w:rsidR="00DD7CBF">
        <w:rPr>
          <w:sz w:val="24"/>
        </w:rPr>
        <w:t xml:space="preserve"> Respondent is responsible for its preparation costs.</w:t>
      </w:r>
    </w:p>
    <w:p w14:paraId="34BF0CBF" w14:textId="77777777" w:rsidR="00DD7CBF" w:rsidRDefault="00DD7CBF" w:rsidP="00DD7CBF">
      <w:pPr>
        <w:pStyle w:val="NoSpacing"/>
        <w:ind w:left="360"/>
        <w:rPr>
          <w:sz w:val="24"/>
        </w:rPr>
      </w:pPr>
    </w:p>
    <w:p w14:paraId="2058BADB" w14:textId="77777777" w:rsidR="00DD7CBF" w:rsidRDefault="00DD7CBF" w:rsidP="00DD7CBF">
      <w:pPr>
        <w:pStyle w:val="NoSpacing"/>
        <w:numPr>
          <w:ilvl w:val="0"/>
          <w:numId w:val="42"/>
        </w:numPr>
        <w:ind w:left="360"/>
        <w:rPr>
          <w:sz w:val="24"/>
        </w:rPr>
      </w:pPr>
      <w:r w:rsidRPr="00DD7CBF">
        <w:rPr>
          <w:b/>
          <w:sz w:val="24"/>
          <w:u w:val="single"/>
        </w:rPr>
        <w:t>Withdrawal of Proposals</w:t>
      </w:r>
      <w:r>
        <w:rPr>
          <w:sz w:val="24"/>
        </w:rPr>
        <w:t xml:space="preserve">: </w:t>
      </w:r>
      <w:r w:rsidRPr="00DD7CBF">
        <w:rPr>
          <w:sz w:val="24"/>
        </w:rPr>
        <w:t>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will not be considered</w:t>
      </w:r>
      <w:r>
        <w:rPr>
          <w:sz w:val="24"/>
        </w:rPr>
        <w:t>.</w:t>
      </w:r>
    </w:p>
    <w:p w14:paraId="07052846" w14:textId="77777777" w:rsidR="00DD7CBF" w:rsidRDefault="00DD7CBF" w:rsidP="00DD7CBF">
      <w:pPr>
        <w:pStyle w:val="NoSpacing"/>
        <w:ind w:left="360"/>
        <w:rPr>
          <w:sz w:val="24"/>
        </w:rPr>
      </w:pPr>
    </w:p>
    <w:p w14:paraId="6BE6A832" w14:textId="77777777" w:rsidR="00DD7CBF" w:rsidRPr="00DD7CBF" w:rsidRDefault="00DD7CBF" w:rsidP="00DD7CBF">
      <w:pPr>
        <w:pStyle w:val="NoSpacing"/>
        <w:numPr>
          <w:ilvl w:val="0"/>
          <w:numId w:val="42"/>
        </w:numPr>
        <w:ind w:left="360"/>
        <w:rPr>
          <w:sz w:val="24"/>
        </w:rPr>
      </w:pPr>
      <w:r w:rsidRPr="00DD7CBF">
        <w:rPr>
          <w:b/>
          <w:sz w:val="24"/>
          <w:u w:val="single"/>
        </w:rPr>
        <w:t>Acceptance and Rejection of Proposals</w:t>
      </w:r>
      <w:r>
        <w:rPr>
          <w:sz w:val="24"/>
        </w:rPr>
        <w:t xml:space="preserve">: </w:t>
      </w:r>
      <w:r w:rsidRPr="00DD7CBF">
        <w:rPr>
          <w:sz w:val="24"/>
        </w:rPr>
        <w:t>The University may accept or reject any proposals that, in its opinion, is</w:t>
      </w:r>
      <w:r>
        <w:rPr>
          <w:sz w:val="24"/>
        </w:rPr>
        <w:t xml:space="preserve"> in the best interests of the U</w:t>
      </w:r>
      <w:r w:rsidRPr="00DD7CBF">
        <w:rPr>
          <w:sz w:val="24"/>
        </w:rPr>
        <w:t xml:space="preserve">niversity. </w:t>
      </w:r>
      <w:r>
        <w:rPr>
          <w:sz w:val="24"/>
        </w:rPr>
        <w:t xml:space="preserve"> </w:t>
      </w:r>
      <w:r w:rsidRPr="00DD7CBF">
        <w:rPr>
          <w:sz w:val="24"/>
        </w:rPr>
        <w:t xml:space="preserve">The </w:t>
      </w:r>
      <w:r>
        <w:rPr>
          <w:sz w:val="24"/>
        </w:rPr>
        <w:t>U</w:t>
      </w:r>
      <w:r w:rsidRPr="00DD7CBF">
        <w:rPr>
          <w:sz w:val="24"/>
        </w:rPr>
        <w:t xml:space="preserve">niversity may re-solicit proposals, or to continue with the current supplier for these services.  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 xml:space="preserve">. </w:t>
      </w:r>
    </w:p>
    <w:p w14:paraId="0ACF6ACC" w14:textId="77777777" w:rsidR="007C22EE" w:rsidRPr="007C22EE" w:rsidRDefault="007C22EE" w:rsidP="007C22EE">
      <w:pPr>
        <w:pStyle w:val="NoSpacing"/>
        <w:ind w:left="360"/>
        <w:rPr>
          <w:sz w:val="24"/>
        </w:rPr>
      </w:pPr>
    </w:p>
    <w:p w14:paraId="5240C57D" w14:textId="3B285DD3" w:rsidR="00220FBC" w:rsidRPr="007C22EE" w:rsidRDefault="00220FBC" w:rsidP="007C22EE">
      <w:pPr>
        <w:pStyle w:val="NoSpacing"/>
        <w:numPr>
          <w:ilvl w:val="0"/>
          <w:numId w:val="42"/>
        </w:numPr>
        <w:ind w:left="360"/>
        <w:rPr>
          <w:sz w:val="24"/>
        </w:rPr>
      </w:pPr>
      <w:r w:rsidRPr="007C22EE">
        <w:rPr>
          <w:b/>
          <w:sz w:val="24"/>
          <w:u w:val="single"/>
        </w:rPr>
        <w:t>Questions</w:t>
      </w:r>
      <w:r w:rsidRPr="007C22EE">
        <w:rPr>
          <w:sz w:val="24"/>
        </w:rPr>
        <w:t xml:space="preserve">: </w:t>
      </w:r>
      <w:r w:rsidR="00485584" w:rsidRPr="007C22EE">
        <w:rPr>
          <w:sz w:val="24"/>
        </w:rPr>
        <w:t xml:space="preserve"> </w:t>
      </w:r>
      <w:r w:rsidR="006B45E0" w:rsidRPr="007C22EE">
        <w:rPr>
          <w:sz w:val="24"/>
        </w:rPr>
        <w:t xml:space="preserve">Up to the deadline for questions, </w:t>
      </w:r>
      <w:r w:rsidR="00996846" w:rsidRPr="007C22EE">
        <w:rPr>
          <w:sz w:val="24"/>
        </w:rPr>
        <w:t>respondent</w:t>
      </w:r>
      <w:r w:rsidR="00485584" w:rsidRPr="007C22EE">
        <w:rPr>
          <w:sz w:val="24"/>
        </w:rPr>
        <w:t>s may ask the Office of Procurement Services questions in writing via email</w:t>
      </w:r>
      <w:r w:rsidR="00B90890" w:rsidRPr="007C22EE">
        <w:rPr>
          <w:sz w:val="24"/>
        </w:rPr>
        <w:t xml:space="preserve"> to the email address listed above in the “C</w:t>
      </w:r>
      <w:r w:rsidR="0004452B">
        <w:rPr>
          <w:sz w:val="24"/>
        </w:rPr>
        <w:t>ommunications</w:t>
      </w:r>
      <w:r w:rsidR="00B90890" w:rsidRPr="007C22EE">
        <w:rPr>
          <w:sz w:val="24"/>
        </w:rPr>
        <w:t>” subsection</w:t>
      </w:r>
      <w:r w:rsidR="00485584" w:rsidRPr="007C22EE">
        <w:rPr>
          <w:sz w:val="24"/>
        </w:rPr>
        <w:t xml:space="preserve">.  </w:t>
      </w:r>
      <w:r w:rsidR="00B90890" w:rsidRPr="007C22EE">
        <w:rPr>
          <w:sz w:val="24"/>
        </w:rPr>
        <w:t xml:space="preserve">In the event that a respondent communicates with the Office of Procurement Services verbally, the respondent understands that </w:t>
      </w:r>
      <w:r w:rsidR="003435C1" w:rsidRPr="007C22EE">
        <w:rPr>
          <w:sz w:val="24"/>
        </w:rPr>
        <w:t xml:space="preserve">verbal communication is non-binding, and respondent further acknowledges </w:t>
      </w:r>
      <w:r w:rsidR="00B90890" w:rsidRPr="007C22EE">
        <w:rPr>
          <w:sz w:val="24"/>
        </w:rPr>
        <w:t xml:space="preserve">the </w:t>
      </w:r>
      <w:r w:rsidR="006B45E0" w:rsidRPr="007C22EE">
        <w:rPr>
          <w:sz w:val="24"/>
        </w:rPr>
        <w:t xml:space="preserve">only official communication about this solicitation is written communication.  Respondent </w:t>
      </w:r>
      <w:r w:rsidR="009C59F3" w:rsidRPr="007C22EE">
        <w:rPr>
          <w:sz w:val="24"/>
        </w:rPr>
        <w:t xml:space="preserve">understands that it must </w:t>
      </w:r>
      <w:r w:rsidR="006B45E0" w:rsidRPr="007C22EE">
        <w:rPr>
          <w:sz w:val="24"/>
        </w:rPr>
        <w:t>not rely on verbal communications</w:t>
      </w:r>
      <w:r w:rsidR="009C59F3" w:rsidRPr="007C22EE">
        <w:rPr>
          <w:sz w:val="24"/>
        </w:rPr>
        <w:t xml:space="preserve"> with the University</w:t>
      </w:r>
      <w:r w:rsidR="006B45E0" w:rsidRPr="007C22EE">
        <w:rPr>
          <w:sz w:val="24"/>
        </w:rPr>
        <w:t xml:space="preserve">.  </w:t>
      </w:r>
      <w:r w:rsidR="00B90890" w:rsidRPr="007C22EE">
        <w:rPr>
          <w:sz w:val="24"/>
        </w:rPr>
        <w:t xml:space="preserve">  </w:t>
      </w:r>
    </w:p>
    <w:p w14:paraId="19E51ACA" w14:textId="77777777" w:rsidR="004D1B50" w:rsidRPr="000205E7" w:rsidRDefault="004D1B50" w:rsidP="004D1B50">
      <w:pPr>
        <w:pStyle w:val="NoSpacing"/>
        <w:ind w:left="360"/>
        <w:rPr>
          <w:rFonts w:asciiTheme="minorHAnsi" w:hAnsiTheme="minorHAnsi" w:cstheme="minorHAnsi"/>
          <w:sz w:val="24"/>
          <w:szCs w:val="24"/>
        </w:rPr>
      </w:pPr>
    </w:p>
    <w:p w14:paraId="05416AB6" w14:textId="77777777" w:rsidR="004D1B50" w:rsidRDefault="004D1B50" w:rsidP="007C22EE">
      <w:pPr>
        <w:pStyle w:val="NoSpacing"/>
        <w:numPr>
          <w:ilvl w:val="0"/>
          <w:numId w:val="42"/>
        </w:numPr>
        <w:ind w:left="360"/>
        <w:rPr>
          <w:rFonts w:asciiTheme="minorHAnsi" w:hAnsiTheme="minorHAnsi" w:cstheme="minorHAnsi"/>
          <w:sz w:val="24"/>
          <w:szCs w:val="24"/>
        </w:rPr>
      </w:pPr>
      <w:r w:rsidRPr="00F1381E">
        <w:rPr>
          <w:rFonts w:asciiTheme="minorHAnsi" w:hAnsiTheme="minorHAnsi" w:cstheme="minorHAnsi"/>
          <w:b/>
          <w:sz w:val="24"/>
          <w:szCs w:val="24"/>
          <w:u w:val="single"/>
        </w:rPr>
        <w:t>Addenda</w:t>
      </w:r>
      <w:r w:rsidRPr="000205E7">
        <w:rPr>
          <w:rFonts w:asciiTheme="minorHAnsi" w:hAnsiTheme="minorHAnsi" w:cstheme="minorHAnsi"/>
          <w:sz w:val="24"/>
          <w:szCs w:val="24"/>
        </w:rPr>
        <w:t xml:space="preserve">: </w:t>
      </w:r>
      <w:r w:rsidR="006B45E0" w:rsidRPr="000205E7">
        <w:rPr>
          <w:rFonts w:asciiTheme="minorHAnsi" w:hAnsiTheme="minorHAnsi" w:cstheme="minorHAnsi"/>
          <w:sz w:val="24"/>
          <w:szCs w:val="24"/>
        </w:rPr>
        <w:t xml:space="preserve">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39A78BDA" w14:textId="77777777" w:rsidR="00281C6C" w:rsidRDefault="00281C6C" w:rsidP="007C22EE">
      <w:pPr>
        <w:pStyle w:val="ListParagraph"/>
        <w:ind w:left="360"/>
        <w:rPr>
          <w:rFonts w:asciiTheme="minorHAnsi" w:hAnsiTheme="minorHAnsi" w:cstheme="minorHAnsi"/>
          <w:sz w:val="24"/>
          <w:szCs w:val="24"/>
        </w:rPr>
      </w:pPr>
    </w:p>
    <w:p w14:paraId="6BAD0BD3" w14:textId="77777777" w:rsidR="00281C6C" w:rsidRPr="000205E7" w:rsidRDefault="00281C6C" w:rsidP="007C22EE">
      <w:pPr>
        <w:pStyle w:val="ListParagraph"/>
        <w:numPr>
          <w:ilvl w:val="0"/>
          <w:numId w:val="42"/>
        </w:numPr>
        <w:spacing w:after="160" w:line="259" w:lineRule="auto"/>
        <w:ind w:left="360"/>
        <w:rPr>
          <w:rFonts w:asciiTheme="minorHAnsi" w:hAnsiTheme="minorHAnsi" w:cstheme="minorHAnsi"/>
          <w:b/>
          <w:sz w:val="24"/>
          <w:szCs w:val="24"/>
        </w:rPr>
      </w:pPr>
      <w:r w:rsidRPr="00F1381E">
        <w:rPr>
          <w:rFonts w:asciiTheme="minorHAnsi" w:hAnsiTheme="minorHAnsi" w:cstheme="minorHAnsi"/>
          <w:b/>
          <w:sz w:val="24"/>
          <w:szCs w:val="24"/>
          <w:u w:val="single"/>
        </w:rPr>
        <w:t>Evaluation of Technical Responses</w:t>
      </w:r>
      <w:r w:rsidRPr="000205E7">
        <w:rPr>
          <w:rFonts w:asciiTheme="minorHAnsi" w:hAnsiTheme="minorHAnsi" w:cstheme="minorHAnsi"/>
          <w:sz w:val="24"/>
          <w:szCs w:val="24"/>
        </w:rPr>
        <w:t xml:space="preserve">: </w:t>
      </w:r>
    </w:p>
    <w:p w14:paraId="68AB917D" w14:textId="77777777" w:rsidR="00281C6C" w:rsidRPr="000205E7" w:rsidRDefault="00281C6C" w:rsidP="003977A6">
      <w:pPr>
        <w:pStyle w:val="ListParagraph"/>
        <w:spacing w:after="160" w:line="259" w:lineRule="auto"/>
        <w:ind w:left="360"/>
        <w:rPr>
          <w:rFonts w:asciiTheme="minorHAnsi" w:hAnsiTheme="minorHAnsi" w:cstheme="minorHAnsi"/>
          <w:b/>
          <w:sz w:val="24"/>
          <w:szCs w:val="24"/>
        </w:rPr>
      </w:pPr>
      <w:r w:rsidRPr="000205E7">
        <w:rPr>
          <w:rFonts w:asciiTheme="minorHAnsi" w:hAnsiTheme="minorHAnsi" w:cstheme="minorHAnsi"/>
          <w:sz w:val="24"/>
          <w:szCs w:val="24"/>
        </w:rPr>
        <w:t>The University will use the following scoring criteria:</w:t>
      </w:r>
    </w:p>
    <w:p w14:paraId="18F961B9" w14:textId="77777777" w:rsidR="00281C6C" w:rsidRPr="000205E7" w:rsidRDefault="00281C6C" w:rsidP="007C22EE">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0205E7" w14:paraId="12C11C04" w14:textId="77777777" w:rsidTr="00DF0AA6">
        <w:tc>
          <w:tcPr>
            <w:tcW w:w="3299" w:type="dxa"/>
          </w:tcPr>
          <w:p w14:paraId="3226AC9B" w14:textId="77777777" w:rsidR="00281C6C" w:rsidRPr="000205E7" w:rsidRDefault="00281C6C" w:rsidP="007C22EE">
            <w:pPr>
              <w:pStyle w:val="ListParagraph"/>
              <w:ind w:left="360"/>
              <w:rPr>
                <w:rFonts w:asciiTheme="minorHAnsi" w:hAnsiTheme="minorHAnsi" w:cstheme="minorHAnsi"/>
                <w:b/>
                <w:sz w:val="24"/>
                <w:szCs w:val="24"/>
              </w:rPr>
            </w:pPr>
            <w:r w:rsidRPr="000205E7">
              <w:rPr>
                <w:rFonts w:asciiTheme="minorHAnsi" w:hAnsiTheme="minorHAnsi" w:cstheme="minorHAnsi"/>
                <w:b/>
                <w:sz w:val="24"/>
                <w:szCs w:val="24"/>
              </w:rPr>
              <w:t>Evaluation Criteria</w:t>
            </w:r>
          </w:p>
        </w:tc>
        <w:tc>
          <w:tcPr>
            <w:tcW w:w="3171" w:type="dxa"/>
          </w:tcPr>
          <w:p w14:paraId="10B88B35" w14:textId="77777777" w:rsidR="00281C6C" w:rsidRPr="000205E7" w:rsidRDefault="00281C6C" w:rsidP="007C22EE">
            <w:pPr>
              <w:pStyle w:val="ListParagraph"/>
              <w:ind w:left="360"/>
              <w:rPr>
                <w:rFonts w:asciiTheme="minorHAnsi" w:hAnsiTheme="minorHAnsi" w:cstheme="minorHAnsi"/>
                <w:b/>
                <w:sz w:val="24"/>
                <w:szCs w:val="24"/>
              </w:rPr>
            </w:pPr>
            <w:r w:rsidRPr="000205E7">
              <w:rPr>
                <w:rFonts w:asciiTheme="minorHAnsi" w:hAnsiTheme="minorHAnsi" w:cstheme="minorHAnsi"/>
                <w:b/>
                <w:sz w:val="24"/>
                <w:szCs w:val="24"/>
              </w:rPr>
              <w:t xml:space="preserve">Maximum Points Possible </w:t>
            </w:r>
          </w:p>
        </w:tc>
      </w:tr>
      <w:tr w:rsidR="00281C6C" w:rsidRPr="000205E7" w14:paraId="7B49C15D" w14:textId="77777777" w:rsidTr="00DF0AA6">
        <w:tc>
          <w:tcPr>
            <w:tcW w:w="3299" w:type="dxa"/>
          </w:tcPr>
          <w:p w14:paraId="155C7BEE" w14:textId="77777777" w:rsidR="00281C6C" w:rsidRPr="000205E7" w:rsidRDefault="00281C6C" w:rsidP="007C22EE">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Mandatory requirements</w:t>
            </w:r>
          </w:p>
        </w:tc>
        <w:tc>
          <w:tcPr>
            <w:tcW w:w="3171" w:type="dxa"/>
          </w:tcPr>
          <w:p w14:paraId="180B0EF6" w14:textId="77777777" w:rsidR="00281C6C" w:rsidRPr="000205E7" w:rsidRDefault="00281C6C" w:rsidP="007C22EE">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Pass/Fail</w:t>
            </w:r>
          </w:p>
        </w:tc>
      </w:tr>
      <w:tr w:rsidR="00281C6C" w:rsidRPr="000205E7" w14:paraId="1B003DAB" w14:textId="77777777" w:rsidTr="00DF0AA6">
        <w:tc>
          <w:tcPr>
            <w:tcW w:w="3299" w:type="dxa"/>
          </w:tcPr>
          <w:p w14:paraId="578C105C" w14:textId="5E04E797" w:rsidR="00281C6C" w:rsidRPr="000205E7" w:rsidRDefault="00281C6C" w:rsidP="009455C7">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General and Technical qualifications</w:t>
            </w:r>
          </w:p>
        </w:tc>
        <w:tc>
          <w:tcPr>
            <w:tcW w:w="3171" w:type="dxa"/>
          </w:tcPr>
          <w:p w14:paraId="335C71C3" w14:textId="77777777" w:rsidR="00281C6C" w:rsidRDefault="00281C6C" w:rsidP="007C22EE">
            <w:pPr>
              <w:pStyle w:val="ListParagraph"/>
              <w:ind w:left="360"/>
              <w:rPr>
                <w:rFonts w:asciiTheme="minorHAnsi" w:hAnsiTheme="minorHAnsi" w:cstheme="minorHAnsi"/>
                <w:sz w:val="24"/>
                <w:szCs w:val="24"/>
              </w:rPr>
            </w:pPr>
          </w:p>
          <w:p w14:paraId="7C852598" w14:textId="77777777" w:rsidR="00281C6C" w:rsidRPr="000205E7" w:rsidRDefault="00281C6C" w:rsidP="007C22EE">
            <w:pPr>
              <w:pStyle w:val="ListParagraph"/>
              <w:ind w:left="360"/>
              <w:rPr>
                <w:rFonts w:asciiTheme="minorHAnsi" w:hAnsiTheme="minorHAnsi" w:cstheme="minorHAnsi"/>
                <w:sz w:val="24"/>
                <w:szCs w:val="24"/>
              </w:rPr>
            </w:pPr>
            <w:r>
              <w:rPr>
                <w:rFonts w:asciiTheme="minorHAnsi" w:hAnsiTheme="minorHAnsi" w:cstheme="minorHAnsi"/>
                <w:sz w:val="24"/>
                <w:szCs w:val="24"/>
              </w:rPr>
              <w:t>1,000</w:t>
            </w:r>
          </w:p>
        </w:tc>
      </w:tr>
    </w:tbl>
    <w:p w14:paraId="734A8FED" w14:textId="77777777" w:rsidR="00281C6C" w:rsidRPr="000205E7" w:rsidRDefault="00281C6C" w:rsidP="007C22EE">
      <w:pPr>
        <w:ind w:left="360"/>
        <w:rPr>
          <w:rFonts w:asciiTheme="minorHAnsi" w:hAnsiTheme="minorHAnsi" w:cstheme="minorHAnsi"/>
          <w:b/>
          <w:sz w:val="24"/>
          <w:szCs w:val="24"/>
        </w:rPr>
      </w:pPr>
    </w:p>
    <w:p w14:paraId="0E8069E4" w14:textId="77777777" w:rsidR="00281C6C" w:rsidRDefault="00281C6C" w:rsidP="007C22EE">
      <w:pPr>
        <w:pStyle w:val="ListParagraph"/>
        <w:spacing w:after="160" w:line="259" w:lineRule="auto"/>
        <w:ind w:left="360"/>
        <w:rPr>
          <w:rFonts w:asciiTheme="minorHAnsi" w:hAnsiTheme="minorHAnsi" w:cstheme="minorHAnsi"/>
          <w:sz w:val="24"/>
          <w:szCs w:val="24"/>
        </w:rPr>
      </w:pPr>
    </w:p>
    <w:p w14:paraId="6F6B0DCB" w14:textId="77777777" w:rsidR="00281C6C" w:rsidRDefault="00281C6C" w:rsidP="007C22EE">
      <w:pPr>
        <w:pStyle w:val="ListParagraph"/>
        <w:numPr>
          <w:ilvl w:val="0"/>
          <w:numId w:val="42"/>
        </w:numPr>
        <w:spacing w:after="160" w:line="259" w:lineRule="auto"/>
        <w:ind w:left="360"/>
        <w:rPr>
          <w:rFonts w:asciiTheme="minorHAnsi" w:hAnsiTheme="minorHAnsi" w:cstheme="minorHAnsi"/>
          <w:sz w:val="24"/>
          <w:szCs w:val="24"/>
        </w:rPr>
      </w:pPr>
      <w:r w:rsidRPr="007C22EE">
        <w:rPr>
          <w:rFonts w:asciiTheme="minorHAnsi" w:hAnsiTheme="minorHAnsi" w:cstheme="minorHAnsi"/>
          <w:b/>
          <w:sz w:val="24"/>
          <w:szCs w:val="24"/>
          <w:u w:val="single"/>
        </w:rPr>
        <w:t>Cost Proposal</w:t>
      </w:r>
      <w:r>
        <w:rPr>
          <w:rFonts w:asciiTheme="minorHAnsi" w:hAnsiTheme="minorHAnsi" w:cstheme="minorHAnsi"/>
          <w:sz w:val="24"/>
          <w:szCs w:val="24"/>
        </w:rPr>
        <w:t xml:space="preserve">: The Office of Procurement Services will evaluate the respondents’ respective cost proposals, and may negotiate with one or multiple respondents to ensure a both-win deal for the University and respondent. </w:t>
      </w:r>
    </w:p>
    <w:p w14:paraId="78FD06E6" w14:textId="77777777" w:rsidR="004D3027" w:rsidRDefault="004D3027" w:rsidP="004D3027">
      <w:pPr>
        <w:pStyle w:val="ListParagraph"/>
        <w:spacing w:after="160" w:line="259" w:lineRule="auto"/>
        <w:ind w:left="360"/>
        <w:rPr>
          <w:rFonts w:asciiTheme="minorHAnsi" w:hAnsiTheme="minorHAnsi" w:cstheme="minorHAnsi"/>
          <w:sz w:val="24"/>
          <w:szCs w:val="24"/>
        </w:rPr>
      </w:pPr>
    </w:p>
    <w:p w14:paraId="1DFEA3F6" w14:textId="77777777" w:rsidR="004D3027" w:rsidRPr="004D3027" w:rsidRDefault="004D3027" w:rsidP="00470643">
      <w:pPr>
        <w:pStyle w:val="ListParagraph"/>
        <w:numPr>
          <w:ilvl w:val="0"/>
          <w:numId w:val="42"/>
        </w:numPr>
        <w:spacing w:after="160" w:line="259"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Award</w:t>
      </w:r>
      <w:r w:rsidRPr="004D3027">
        <w:rPr>
          <w:rFonts w:asciiTheme="minorHAnsi" w:hAnsiTheme="minorHAnsi" w:cstheme="minorHAnsi"/>
          <w:sz w:val="24"/>
          <w:szCs w:val="24"/>
        </w:rPr>
        <w:t>: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 If the agreement with the successful respondent is terminated for any reason prior to the agreement termination date, the university may elect to substitute the next highest scoring respondent, if they are willing to honor the prices in their initial proposal. A Purchasing Department of the University of Tennessee is the only office authorized to award a purchase order for the required services.</w:t>
      </w:r>
    </w:p>
    <w:p w14:paraId="4CE4D854" w14:textId="77777777" w:rsidR="004D3027" w:rsidRPr="004D3027" w:rsidRDefault="004D3027" w:rsidP="004D3027">
      <w:pPr>
        <w:pStyle w:val="ListParagraph"/>
        <w:rPr>
          <w:rFonts w:asciiTheme="minorHAnsi" w:hAnsiTheme="minorHAnsi" w:cstheme="minorHAnsi"/>
          <w:sz w:val="24"/>
          <w:szCs w:val="24"/>
        </w:rPr>
      </w:pPr>
    </w:p>
    <w:p w14:paraId="024BDEB1" w14:textId="77777777" w:rsidR="004D3027" w:rsidRDefault="004D3027" w:rsidP="004D3027">
      <w:pPr>
        <w:pStyle w:val="ListParagraph"/>
        <w:numPr>
          <w:ilvl w:val="0"/>
          <w:numId w:val="42"/>
        </w:numPr>
        <w:spacing w:after="160" w:line="259"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33AAED6A" w14:textId="77777777" w:rsidR="004D3027" w:rsidRPr="004D3027" w:rsidRDefault="004D3027" w:rsidP="004D3027">
      <w:pPr>
        <w:pStyle w:val="ListParagraph"/>
        <w:rPr>
          <w:rFonts w:asciiTheme="minorHAnsi" w:hAnsiTheme="minorHAnsi" w:cstheme="minorHAnsi"/>
          <w:sz w:val="24"/>
          <w:szCs w:val="24"/>
        </w:rPr>
      </w:pPr>
    </w:p>
    <w:p w14:paraId="780F8FAF" w14:textId="6D1F9963" w:rsidR="004D3027" w:rsidRDefault="004D3027">
      <w:pPr>
        <w:rPr>
          <w:rFonts w:asciiTheme="minorHAnsi" w:hAnsiTheme="minorHAnsi" w:cstheme="minorHAnsi"/>
          <w:sz w:val="24"/>
          <w:szCs w:val="24"/>
        </w:rPr>
      </w:pPr>
    </w:p>
    <w:p w14:paraId="08082AC2" w14:textId="3982CECE" w:rsidR="00C305AC" w:rsidRPr="00F1381E" w:rsidRDefault="0092500A" w:rsidP="00F1381E">
      <w:pPr>
        <w:pStyle w:val="NoSpacing"/>
        <w:pBdr>
          <w:bottom w:val="single" w:sz="4" w:space="1" w:color="auto"/>
        </w:pBdr>
        <w:rPr>
          <w:rFonts w:asciiTheme="minorHAnsi" w:hAnsiTheme="minorHAnsi" w:cstheme="minorHAnsi"/>
          <w:sz w:val="24"/>
          <w:szCs w:val="24"/>
        </w:rPr>
      </w:pPr>
      <w:r w:rsidRPr="00F1381E">
        <w:rPr>
          <w:rFonts w:asciiTheme="minorHAnsi" w:hAnsiTheme="minorHAnsi" w:cstheme="minorHAnsi"/>
          <w:b/>
          <w:sz w:val="24"/>
          <w:szCs w:val="24"/>
        </w:rPr>
        <w:t>S</w:t>
      </w:r>
      <w:r w:rsidR="00C305AC" w:rsidRPr="00F1381E">
        <w:rPr>
          <w:rFonts w:asciiTheme="minorHAnsi" w:hAnsiTheme="minorHAnsi" w:cstheme="minorHAnsi"/>
          <w:b/>
          <w:sz w:val="24"/>
          <w:szCs w:val="24"/>
        </w:rPr>
        <w:t xml:space="preserve">ection </w:t>
      </w:r>
      <w:r w:rsidR="00A3422F">
        <w:rPr>
          <w:rFonts w:asciiTheme="minorHAnsi" w:hAnsiTheme="minorHAnsi" w:cstheme="minorHAnsi"/>
          <w:b/>
          <w:sz w:val="24"/>
          <w:szCs w:val="24"/>
        </w:rPr>
        <w:t>C</w:t>
      </w:r>
      <w:r w:rsidR="00C305AC" w:rsidRPr="00F1381E">
        <w:rPr>
          <w:rFonts w:asciiTheme="minorHAnsi" w:hAnsiTheme="minorHAnsi" w:cstheme="minorHAnsi"/>
          <w:b/>
          <w:sz w:val="24"/>
          <w:szCs w:val="24"/>
        </w:rPr>
        <w:t>: Technical Response</w:t>
      </w:r>
    </w:p>
    <w:p w14:paraId="3C5D0375" w14:textId="77777777" w:rsidR="00C305AC" w:rsidRPr="000205E7" w:rsidRDefault="00C305AC" w:rsidP="00C305AC">
      <w:pPr>
        <w:pStyle w:val="NoSpacing"/>
        <w:rPr>
          <w:rFonts w:asciiTheme="minorHAnsi" w:hAnsiTheme="minorHAnsi" w:cstheme="minorHAnsi"/>
          <w:sz w:val="24"/>
          <w:szCs w:val="24"/>
        </w:rPr>
      </w:pPr>
    </w:p>
    <w:p w14:paraId="575A7512" w14:textId="77777777" w:rsidR="00C305AC" w:rsidRPr="000205E7" w:rsidRDefault="00C305AC" w:rsidP="00C305AC">
      <w:pPr>
        <w:pStyle w:val="NoSpacing"/>
        <w:rPr>
          <w:rFonts w:asciiTheme="minorHAnsi" w:hAnsiTheme="minorHAnsi" w:cstheme="minorHAnsi"/>
          <w:b/>
          <w:sz w:val="24"/>
          <w:szCs w:val="24"/>
          <w:u w:val="single"/>
        </w:rPr>
      </w:pPr>
    </w:p>
    <w:p w14:paraId="444A1E03" w14:textId="6F434F5F" w:rsidR="00C305AC" w:rsidRPr="000205E7" w:rsidRDefault="00C305AC" w:rsidP="00C305AC">
      <w:pPr>
        <w:pStyle w:val="NoSpacing"/>
        <w:rPr>
          <w:rFonts w:asciiTheme="minorHAnsi" w:hAnsiTheme="minorHAnsi" w:cstheme="minorHAnsi"/>
          <w:sz w:val="24"/>
          <w:szCs w:val="24"/>
        </w:rPr>
      </w:pPr>
      <w:r w:rsidRPr="000205E7">
        <w:rPr>
          <w:rFonts w:asciiTheme="minorHAnsi" w:hAnsiTheme="minorHAnsi" w:cstheme="minorHAnsi"/>
          <w:b/>
          <w:sz w:val="24"/>
          <w:szCs w:val="24"/>
          <w:u w:val="single"/>
        </w:rPr>
        <w:t>Instructions</w:t>
      </w:r>
      <w:r w:rsidRPr="000205E7">
        <w:rPr>
          <w:rFonts w:asciiTheme="minorHAnsi" w:hAnsiTheme="minorHAnsi" w:cstheme="minorHAnsi"/>
          <w:sz w:val="24"/>
          <w:szCs w:val="24"/>
        </w:rPr>
        <w:t xml:space="preserve">: </w:t>
      </w:r>
      <w:r w:rsidR="00995C38">
        <w:rPr>
          <w:rFonts w:asciiTheme="minorHAnsi" w:hAnsiTheme="minorHAnsi" w:cstheme="minorHAnsi"/>
          <w:sz w:val="24"/>
          <w:szCs w:val="24"/>
        </w:rPr>
        <w:t xml:space="preserve">For Respondent’s </w:t>
      </w:r>
      <w:r w:rsidR="00995C38" w:rsidRPr="006C274F">
        <w:rPr>
          <w:rFonts w:asciiTheme="minorHAnsi" w:hAnsiTheme="minorHAnsi" w:cstheme="minorHAnsi"/>
          <w:sz w:val="24"/>
          <w:szCs w:val="24"/>
        </w:rPr>
        <w:t>proposal, use this Word document to provide the required information.  Respondents must complete each item in order.  The University may disqualify incomplete proposals.</w:t>
      </w:r>
      <w:r w:rsidR="00995C38" w:rsidRPr="006C274F">
        <w:rPr>
          <w:rFonts w:asciiTheme="majorHAnsi" w:hAnsiTheme="majorHAnsi"/>
          <w:sz w:val="24"/>
          <w:szCs w:val="24"/>
        </w:rPr>
        <w:t xml:space="preserve"> </w:t>
      </w:r>
    </w:p>
    <w:p w14:paraId="06F16C55" w14:textId="063643F5" w:rsidR="000B1502" w:rsidRDefault="000B1502" w:rsidP="000B1502">
      <w:pPr>
        <w:rPr>
          <w:rFonts w:asciiTheme="minorHAnsi" w:hAnsiTheme="minorHAnsi" w:cstheme="minorHAnsi"/>
          <w:sz w:val="24"/>
          <w:szCs w:val="24"/>
        </w:rPr>
      </w:pPr>
    </w:p>
    <w:p w14:paraId="0DC2BC4B" w14:textId="3AED1F04" w:rsidR="000B1502" w:rsidRDefault="000B1502" w:rsidP="005A7358">
      <w:pPr>
        <w:pStyle w:val="ListParagraph"/>
        <w:numPr>
          <w:ilvl w:val="0"/>
          <w:numId w:val="52"/>
        </w:numPr>
      </w:pPr>
      <w:r w:rsidRPr="00B76F64">
        <w:rPr>
          <w:b/>
          <w:u w:val="single"/>
        </w:rPr>
        <w:t>Mandatory Requirements</w:t>
      </w:r>
      <w:r>
        <w:t xml:space="preserve">: </w:t>
      </w:r>
      <w:r w:rsidR="00C305AC" w:rsidRPr="000B1502">
        <w:t>The University will assess each criteria below on a pass/fail basis:  respondents must pass</w:t>
      </w:r>
      <w:r w:rsidR="00C305AC" w:rsidRPr="000B1502">
        <w:rPr>
          <w:u w:val="single"/>
        </w:rPr>
        <w:t xml:space="preserve"> each</w:t>
      </w:r>
      <w:r w:rsidR="00C305AC" w:rsidRPr="000B1502">
        <w:t xml:space="preserve"> criteria to qualify.  </w:t>
      </w:r>
    </w:p>
    <w:p w14:paraId="3233A718" w14:textId="125B5B27" w:rsidR="000D6F60" w:rsidRPr="000D6F60" w:rsidRDefault="003431AC" w:rsidP="005A7358">
      <w:pPr>
        <w:pStyle w:val="ListParagraph"/>
        <w:numPr>
          <w:ilvl w:val="1"/>
          <w:numId w:val="52"/>
        </w:numPr>
      </w:pPr>
      <w:r w:rsidRPr="005A7358">
        <w:rPr>
          <w:rFonts w:eastAsiaTheme="minorHAnsi" w:cs="Calibri"/>
          <w:color w:val="000000"/>
          <w:sz w:val="24"/>
          <w:szCs w:val="24"/>
          <w:u w:val="single"/>
        </w:rPr>
        <w:t>Respondent’s Authority</w:t>
      </w:r>
      <w:r w:rsidRPr="005A7358">
        <w:rPr>
          <w:rFonts w:eastAsiaTheme="minorHAnsi" w:cs="Calibri"/>
          <w:color w:val="000000"/>
          <w:sz w:val="24"/>
          <w:szCs w:val="24"/>
        </w:rPr>
        <w:t xml:space="preserve">: The representative responding on behalf of a Respondent must have authority to respond to this solicitation on behalf of the Respondent. </w:t>
      </w:r>
    </w:p>
    <w:p w14:paraId="00708724" w14:textId="2871F78D" w:rsidR="000D6F60" w:rsidRPr="000D6F60" w:rsidRDefault="003431AC" w:rsidP="005A7358">
      <w:pPr>
        <w:pStyle w:val="ListParagraph"/>
        <w:numPr>
          <w:ilvl w:val="1"/>
          <w:numId w:val="52"/>
        </w:numPr>
      </w:pPr>
      <w:r w:rsidRPr="005A7358">
        <w:rPr>
          <w:rFonts w:eastAsiaTheme="minorHAnsi" w:cs="Calibri"/>
          <w:color w:val="000000"/>
          <w:sz w:val="24"/>
          <w:szCs w:val="24"/>
          <w:u w:val="single"/>
        </w:rPr>
        <w:t>Required Disclosures</w:t>
      </w:r>
      <w:r w:rsidRPr="005A7358">
        <w:rPr>
          <w:rFonts w:eastAsiaTheme="minorHAnsi" w:cs="Calibri"/>
          <w:color w:val="000000"/>
          <w:sz w:val="24"/>
          <w:szCs w:val="24"/>
        </w:rPr>
        <w:t xml:space="preserve">: If the Respondent is a representative or distributor for a third-party, the Respondent must disclose this fact. </w:t>
      </w:r>
    </w:p>
    <w:p w14:paraId="1C659BB7" w14:textId="785F3E83" w:rsidR="000D6F60" w:rsidRPr="000D6F60" w:rsidRDefault="003431AC" w:rsidP="005A7358">
      <w:pPr>
        <w:pStyle w:val="ListParagraph"/>
        <w:numPr>
          <w:ilvl w:val="1"/>
          <w:numId w:val="52"/>
        </w:numPr>
      </w:pPr>
      <w:r w:rsidRPr="005A7358">
        <w:rPr>
          <w:rFonts w:eastAsiaTheme="minorHAnsi" w:cs="Calibri"/>
          <w:color w:val="000000"/>
          <w:sz w:val="24"/>
          <w:szCs w:val="24"/>
          <w:u w:val="single"/>
        </w:rPr>
        <w:t>Debarment:</w:t>
      </w:r>
      <w:r w:rsidRPr="005A7358">
        <w:rPr>
          <w:rFonts w:eastAsiaTheme="minorHAnsi" w:cs="Calibri"/>
          <w:color w:val="000000"/>
          <w:sz w:val="24"/>
          <w:szCs w:val="24"/>
        </w:rPr>
        <w:t xml:space="preserve"> If a potential Respondent is currently debarred or otherwise prohibited from bidding by the U.S. federal government or by any U.S. state government, Respondent may not bid on any of the University’s solicitations until Respondent is no longer debarred. </w:t>
      </w:r>
      <w:r w:rsidRPr="005A7358">
        <w:rPr>
          <w:rFonts w:eastAsiaTheme="minorHAnsi" w:cs="Calibri"/>
          <w:color w:val="000000"/>
          <w:sz w:val="24"/>
          <w:szCs w:val="24"/>
        </w:rPr>
        <w:lastRenderedPageBreak/>
        <w:t xml:space="preserve">In the event that the University determines that the Respondent is debarred by the U.S. federal government of by any U.S. state government, the University will disqualify Respondent’s bid. </w:t>
      </w:r>
    </w:p>
    <w:p w14:paraId="1CD2362C" w14:textId="28071FF8" w:rsidR="000D6F60" w:rsidRPr="000D6F60" w:rsidRDefault="003431AC" w:rsidP="005A7358">
      <w:pPr>
        <w:pStyle w:val="ListParagraph"/>
        <w:numPr>
          <w:ilvl w:val="1"/>
          <w:numId w:val="52"/>
        </w:numPr>
      </w:pPr>
      <w:r w:rsidRPr="005A7358">
        <w:rPr>
          <w:rFonts w:eastAsiaTheme="minorHAnsi" w:cs="Calibri"/>
          <w:color w:val="000000"/>
          <w:sz w:val="24"/>
          <w:szCs w:val="24"/>
          <w:u w:val="single"/>
        </w:rPr>
        <w:t>Conflicts of Interest</w:t>
      </w:r>
      <w:r w:rsidRPr="005A7358">
        <w:rPr>
          <w:rFonts w:eastAsiaTheme="minorHAnsi" w:cs="Calibri"/>
          <w:color w:val="000000"/>
          <w:sz w:val="24"/>
          <w:szCs w:val="24"/>
        </w:rPr>
        <w:t xml:space="preserve">: Respondents must disclose all conflicts of interest. The University will evaluate a Respondent’s conflicts to determine whether the conflict is allowed. </w:t>
      </w:r>
    </w:p>
    <w:p w14:paraId="5E180F73" w14:textId="59F015DD" w:rsidR="000D6F60" w:rsidRPr="000D6F60" w:rsidRDefault="003431AC" w:rsidP="005A7358">
      <w:pPr>
        <w:pStyle w:val="ListParagraph"/>
        <w:numPr>
          <w:ilvl w:val="1"/>
          <w:numId w:val="52"/>
        </w:numPr>
      </w:pPr>
      <w:r w:rsidRPr="005A7358">
        <w:rPr>
          <w:rFonts w:eastAsiaTheme="minorHAnsi" w:cs="Calibri"/>
          <w:color w:val="000000"/>
          <w:sz w:val="24"/>
          <w:szCs w:val="24"/>
          <w:u w:val="single"/>
        </w:rPr>
        <w:t xml:space="preserve">Compliance with </w:t>
      </w:r>
      <w:r w:rsidR="00073870" w:rsidRPr="000D6F60">
        <w:rPr>
          <w:rFonts w:eastAsiaTheme="minorHAnsi" w:cs="Calibri"/>
          <w:color w:val="000000"/>
          <w:sz w:val="24"/>
          <w:szCs w:val="24"/>
          <w:u w:val="single"/>
        </w:rPr>
        <w:t>L</w:t>
      </w:r>
      <w:r w:rsidRPr="005A7358">
        <w:rPr>
          <w:rFonts w:eastAsiaTheme="minorHAnsi" w:cs="Calibri"/>
          <w:color w:val="000000"/>
          <w:sz w:val="24"/>
          <w:szCs w:val="24"/>
          <w:u w:val="single"/>
        </w:rPr>
        <w:t>aw:</w:t>
      </w:r>
      <w:r w:rsidRPr="005A7358">
        <w:rPr>
          <w:rFonts w:eastAsiaTheme="minorHAnsi" w:cs="Calibri"/>
          <w:color w:val="000000"/>
          <w:sz w:val="24"/>
          <w:szCs w:val="24"/>
        </w:rPr>
        <w:t xml:space="preserve"> Respondent must be legally allowed to operate within the State of Tennessee. Respondent must have all business licensure necessary to do business in the State of Tennessee. Attach copies to bid response. </w:t>
      </w:r>
    </w:p>
    <w:p w14:paraId="7340EF03" w14:textId="6769641C" w:rsidR="000D6F60" w:rsidRPr="000D6F60" w:rsidRDefault="003431AC" w:rsidP="005A7358">
      <w:pPr>
        <w:pStyle w:val="ListParagraph"/>
        <w:numPr>
          <w:ilvl w:val="1"/>
          <w:numId w:val="52"/>
        </w:numPr>
      </w:pPr>
      <w:r w:rsidRPr="005A7358">
        <w:rPr>
          <w:rFonts w:eastAsiaTheme="minorHAnsi" w:cs="Calibri"/>
          <w:color w:val="000000"/>
          <w:sz w:val="24"/>
          <w:szCs w:val="24"/>
          <w:u w:val="single"/>
        </w:rPr>
        <w:t>Governing Documents</w:t>
      </w:r>
      <w:r w:rsidRPr="005A7358">
        <w:rPr>
          <w:rFonts w:eastAsiaTheme="minorHAnsi" w:cs="Calibri"/>
          <w:color w:val="000000"/>
          <w:sz w:val="24"/>
          <w:szCs w:val="24"/>
        </w:rPr>
        <w:t>: Respondent must agree that the University’s</w:t>
      </w:r>
      <w:r w:rsidR="00574DA6" w:rsidRPr="000D6F60">
        <w:rPr>
          <w:rFonts w:eastAsiaTheme="minorHAnsi" w:cs="Calibri"/>
          <w:color w:val="000000"/>
          <w:sz w:val="24"/>
          <w:szCs w:val="24"/>
        </w:rPr>
        <w:t xml:space="preserve"> </w:t>
      </w:r>
      <w:r w:rsidR="00DA7643" w:rsidRPr="000D6F60">
        <w:rPr>
          <w:rFonts w:eastAsiaTheme="minorHAnsi" w:cs="Calibri"/>
          <w:color w:val="000000"/>
          <w:sz w:val="24"/>
          <w:szCs w:val="24"/>
        </w:rPr>
        <w:t>M</w:t>
      </w:r>
      <w:r w:rsidR="00574DA6" w:rsidRPr="000D6F60">
        <w:rPr>
          <w:rFonts w:eastAsiaTheme="minorHAnsi" w:cs="Calibri"/>
          <w:color w:val="000000"/>
          <w:sz w:val="24"/>
          <w:szCs w:val="24"/>
        </w:rPr>
        <w:t xml:space="preserve">aster </w:t>
      </w:r>
      <w:r w:rsidR="00DA7643" w:rsidRPr="000D6F60">
        <w:rPr>
          <w:rFonts w:eastAsiaTheme="minorHAnsi" w:cs="Calibri"/>
          <w:color w:val="000000"/>
          <w:sz w:val="24"/>
          <w:szCs w:val="24"/>
        </w:rPr>
        <w:t>A</w:t>
      </w:r>
      <w:r w:rsidR="00574DA6" w:rsidRPr="000D6F60">
        <w:rPr>
          <w:rFonts w:eastAsiaTheme="minorHAnsi" w:cs="Calibri"/>
          <w:color w:val="000000"/>
          <w:sz w:val="24"/>
          <w:szCs w:val="24"/>
        </w:rPr>
        <w:t xml:space="preserve">greement </w:t>
      </w:r>
      <w:r w:rsidR="00C005A8">
        <w:rPr>
          <w:rFonts w:eastAsiaTheme="minorHAnsi" w:cs="Calibri"/>
          <w:color w:val="000000"/>
          <w:sz w:val="24"/>
          <w:szCs w:val="24"/>
        </w:rPr>
        <w:t>is</w:t>
      </w:r>
      <w:r w:rsidR="00DA7643" w:rsidRPr="000D6F60">
        <w:rPr>
          <w:rFonts w:eastAsiaTheme="minorHAnsi" w:cs="Calibri"/>
          <w:color w:val="000000"/>
          <w:sz w:val="24"/>
          <w:szCs w:val="24"/>
        </w:rPr>
        <w:t xml:space="preserve"> </w:t>
      </w:r>
      <w:r w:rsidRPr="005A7358">
        <w:rPr>
          <w:rFonts w:eastAsiaTheme="minorHAnsi" w:cs="Calibri"/>
          <w:color w:val="000000"/>
          <w:sz w:val="24"/>
          <w:szCs w:val="24"/>
        </w:rPr>
        <w:t xml:space="preserve">the governing document. No additional contracts will be applicable. Any order forms signed by the University would be governed by the </w:t>
      </w:r>
      <w:r w:rsidR="00DA7643" w:rsidRPr="000D6F60">
        <w:rPr>
          <w:rFonts w:eastAsiaTheme="minorHAnsi" w:cs="Calibri"/>
          <w:color w:val="000000"/>
          <w:sz w:val="24"/>
          <w:szCs w:val="24"/>
        </w:rPr>
        <w:t xml:space="preserve">master agreement </w:t>
      </w:r>
      <w:r w:rsidRPr="005A7358">
        <w:rPr>
          <w:rFonts w:eastAsiaTheme="minorHAnsi" w:cs="Calibri"/>
          <w:color w:val="000000"/>
          <w:sz w:val="24"/>
          <w:szCs w:val="24"/>
        </w:rPr>
        <w:t xml:space="preserve">that results from this solicitation. </w:t>
      </w:r>
      <w:r w:rsidR="00B52F35">
        <w:rPr>
          <w:rFonts w:eastAsiaTheme="minorHAnsi" w:cs="Calibri"/>
          <w:color w:val="000000"/>
          <w:sz w:val="24"/>
          <w:szCs w:val="24"/>
        </w:rPr>
        <w:t xml:space="preserve"> Please see Attachment A for draft Master Agreement.</w:t>
      </w:r>
    </w:p>
    <w:p w14:paraId="5EAD2F9F" w14:textId="7A76CCC1" w:rsidR="00DD60DB" w:rsidRPr="000D6F60" w:rsidRDefault="003431AC" w:rsidP="000D6F60">
      <w:pPr>
        <w:pStyle w:val="ListParagraph"/>
        <w:numPr>
          <w:ilvl w:val="1"/>
          <w:numId w:val="52"/>
        </w:numPr>
        <w:rPr>
          <w:sz w:val="24"/>
        </w:rPr>
      </w:pPr>
      <w:r w:rsidRPr="005A7358">
        <w:rPr>
          <w:rFonts w:asciiTheme="minorHAnsi" w:hAnsiTheme="minorHAnsi" w:cstheme="minorHAnsi"/>
          <w:sz w:val="24"/>
          <w:u w:val="single"/>
        </w:rPr>
        <w:t>Insurance</w:t>
      </w:r>
      <w:r w:rsidRPr="000D6F60">
        <w:rPr>
          <w:rFonts w:asciiTheme="minorHAnsi" w:hAnsiTheme="minorHAnsi" w:cstheme="minorHAnsi"/>
          <w:sz w:val="24"/>
        </w:rPr>
        <w:t xml:space="preserve">: Respondent must have </w:t>
      </w:r>
      <w:r w:rsidR="0007222E" w:rsidRPr="000D6F60">
        <w:rPr>
          <w:rFonts w:asciiTheme="minorHAnsi" w:hAnsiTheme="minorHAnsi" w:cstheme="minorHAnsi"/>
          <w:sz w:val="24"/>
        </w:rPr>
        <w:t>the following insurance:</w:t>
      </w:r>
      <w:r w:rsidRPr="000D6F60">
        <w:rPr>
          <w:rFonts w:asciiTheme="minorHAnsi" w:hAnsiTheme="minorHAnsi" w:cstheme="minorHAnsi"/>
          <w:sz w:val="24"/>
        </w:rPr>
        <w:t xml:space="preserve"> </w:t>
      </w:r>
    </w:p>
    <w:p w14:paraId="6BD46609" w14:textId="77777777" w:rsidR="00314527" w:rsidRPr="005A7358" w:rsidRDefault="00314527" w:rsidP="005A7358">
      <w:pPr>
        <w:autoSpaceDE w:val="0"/>
        <w:autoSpaceDN w:val="0"/>
        <w:adjustRightInd w:val="0"/>
        <w:spacing w:after="0" w:line="240" w:lineRule="auto"/>
        <w:ind w:left="72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b/>
          <w:color w:val="000000"/>
          <w:sz w:val="24"/>
          <w:szCs w:val="24"/>
        </w:rPr>
        <w:t>Workers Compensation (WC):</w:t>
      </w:r>
      <w:r w:rsidRPr="005A7358">
        <w:rPr>
          <w:rFonts w:asciiTheme="minorHAnsi" w:eastAsiaTheme="minorHAnsi" w:hAnsiTheme="minorHAnsi" w:cstheme="minorHAnsi"/>
          <w:color w:val="000000"/>
          <w:sz w:val="24"/>
          <w:szCs w:val="24"/>
        </w:rPr>
        <w:t xml:space="preserve"> $ 1,000,000</w:t>
      </w:r>
    </w:p>
    <w:p w14:paraId="4E5B6765" w14:textId="77777777" w:rsidR="00314527" w:rsidRPr="005A7358" w:rsidRDefault="00314527" w:rsidP="005A7358">
      <w:pPr>
        <w:autoSpaceDE w:val="0"/>
        <w:autoSpaceDN w:val="0"/>
        <w:adjustRightInd w:val="0"/>
        <w:spacing w:after="0" w:line="240" w:lineRule="auto"/>
        <w:ind w:left="720" w:firstLine="720"/>
        <w:rPr>
          <w:rFonts w:asciiTheme="minorHAnsi" w:eastAsiaTheme="minorHAnsi" w:hAnsiTheme="minorHAnsi" w:cstheme="minorHAnsi"/>
          <w:b/>
          <w:color w:val="000000"/>
          <w:sz w:val="24"/>
          <w:szCs w:val="24"/>
        </w:rPr>
      </w:pPr>
      <w:r w:rsidRPr="005A7358">
        <w:rPr>
          <w:rFonts w:asciiTheme="minorHAnsi" w:eastAsiaTheme="minorHAnsi" w:hAnsiTheme="minorHAnsi" w:cstheme="minorHAnsi"/>
          <w:b/>
          <w:color w:val="000000"/>
          <w:sz w:val="24"/>
          <w:szCs w:val="24"/>
        </w:rPr>
        <w:t>Commercial General Liability (CGL):</w:t>
      </w:r>
    </w:p>
    <w:p w14:paraId="239A7EE9"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Each Occurrence Limit $ 1,000,000</w:t>
      </w:r>
    </w:p>
    <w:p w14:paraId="790375BA"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Damage to Rented Premises – Ea. Occ. $ 300,000</w:t>
      </w:r>
    </w:p>
    <w:p w14:paraId="14C84C8C"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Medical Expense – any one person $ 10,000</w:t>
      </w:r>
    </w:p>
    <w:p w14:paraId="632D4098"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Personal &amp; Advertising Injury Limit $ 1,000,000</w:t>
      </w:r>
    </w:p>
    <w:p w14:paraId="5A13E7BA"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General Aggregate Limit $ 2,000,000</w:t>
      </w:r>
    </w:p>
    <w:p w14:paraId="48ADA29C"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Products/Completed Ops. Aggregate Limit $ 2,000,000</w:t>
      </w:r>
    </w:p>
    <w:p w14:paraId="484424EC"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Liquor Liability (When distributing, selling, or serving alcohol) $ 1,000,000</w:t>
      </w:r>
    </w:p>
    <w:p w14:paraId="79493AF0" w14:textId="77777777" w:rsidR="00314527" w:rsidRPr="005A7358" w:rsidRDefault="00314527" w:rsidP="005A7358">
      <w:pPr>
        <w:autoSpaceDE w:val="0"/>
        <w:autoSpaceDN w:val="0"/>
        <w:adjustRightInd w:val="0"/>
        <w:spacing w:after="0" w:line="240" w:lineRule="auto"/>
        <w:ind w:left="720" w:firstLine="720"/>
        <w:rPr>
          <w:rFonts w:asciiTheme="minorHAnsi" w:eastAsiaTheme="minorHAnsi" w:hAnsiTheme="minorHAnsi" w:cstheme="minorHAnsi"/>
          <w:b/>
          <w:color w:val="000000"/>
          <w:sz w:val="24"/>
          <w:szCs w:val="24"/>
        </w:rPr>
      </w:pPr>
      <w:r w:rsidRPr="005A7358">
        <w:rPr>
          <w:rFonts w:asciiTheme="minorHAnsi" w:eastAsiaTheme="minorHAnsi" w:hAnsiTheme="minorHAnsi" w:cstheme="minorHAnsi"/>
          <w:b/>
          <w:color w:val="000000"/>
          <w:sz w:val="24"/>
          <w:szCs w:val="24"/>
        </w:rPr>
        <w:t>Umbrella Liability:</w:t>
      </w:r>
    </w:p>
    <w:p w14:paraId="0966F4CA"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Each Occurrence Limit $ 1,000,000</w:t>
      </w:r>
    </w:p>
    <w:p w14:paraId="4DC99690" w14:textId="77777777" w:rsidR="00314527"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Aggregate Limit $ 1,000,000</w:t>
      </w:r>
    </w:p>
    <w:p w14:paraId="49A20075" w14:textId="0C6BCC23" w:rsidR="00314527" w:rsidRPr="005A7358" w:rsidRDefault="00314527" w:rsidP="005A7358">
      <w:pPr>
        <w:autoSpaceDE w:val="0"/>
        <w:autoSpaceDN w:val="0"/>
        <w:adjustRightInd w:val="0"/>
        <w:spacing w:after="0" w:line="240" w:lineRule="auto"/>
        <w:ind w:left="720" w:firstLine="720"/>
        <w:rPr>
          <w:rFonts w:asciiTheme="minorHAnsi" w:eastAsiaTheme="minorHAnsi" w:hAnsiTheme="minorHAnsi" w:cstheme="minorHAnsi"/>
          <w:b/>
          <w:color w:val="000000"/>
          <w:sz w:val="24"/>
          <w:szCs w:val="24"/>
        </w:rPr>
      </w:pPr>
      <w:r w:rsidRPr="005A7358">
        <w:rPr>
          <w:rFonts w:asciiTheme="minorHAnsi" w:eastAsiaTheme="minorHAnsi" w:hAnsiTheme="minorHAnsi" w:cstheme="minorHAnsi"/>
          <w:b/>
          <w:color w:val="000000"/>
          <w:sz w:val="24"/>
          <w:szCs w:val="24"/>
        </w:rPr>
        <w:t>Automobile Liability</w:t>
      </w:r>
      <w:r w:rsidR="00DA7643">
        <w:rPr>
          <w:rFonts w:asciiTheme="minorHAnsi" w:eastAsiaTheme="minorHAnsi" w:hAnsiTheme="minorHAnsi" w:cstheme="minorHAnsi"/>
          <w:b/>
          <w:color w:val="000000"/>
          <w:sz w:val="24"/>
          <w:szCs w:val="24"/>
        </w:rPr>
        <w:t>:</w:t>
      </w:r>
    </w:p>
    <w:p w14:paraId="02645317" w14:textId="6E0EA5FA" w:rsidR="00574DA6" w:rsidRPr="005A7358" w:rsidRDefault="00314527" w:rsidP="005A7358">
      <w:pPr>
        <w:autoSpaceDE w:val="0"/>
        <w:autoSpaceDN w:val="0"/>
        <w:adjustRightInd w:val="0"/>
        <w:spacing w:after="0" w:line="240" w:lineRule="auto"/>
        <w:ind w:left="1440" w:firstLine="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Combined Single Limit $ 1,000,000</w:t>
      </w:r>
    </w:p>
    <w:p w14:paraId="10D31250" w14:textId="77777777" w:rsidR="00314527" w:rsidRPr="005A7358" w:rsidRDefault="00314527" w:rsidP="005A7358">
      <w:pPr>
        <w:autoSpaceDE w:val="0"/>
        <w:autoSpaceDN w:val="0"/>
        <w:adjustRightInd w:val="0"/>
        <w:spacing w:after="0" w:line="240" w:lineRule="auto"/>
        <w:ind w:firstLine="720"/>
      </w:pPr>
    </w:p>
    <w:p w14:paraId="61F2DADD" w14:textId="77777777" w:rsidR="00314527" w:rsidRPr="005A7358" w:rsidRDefault="00314527" w:rsidP="005A7358">
      <w:pPr>
        <w:autoSpaceDE w:val="0"/>
        <w:autoSpaceDN w:val="0"/>
        <w:adjustRightInd w:val="0"/>
        <w:spacing w:after="0" w:line="240" w:lineRule="auto"/>
        <w:ind w:left="720"/>
        <w:rPr>
          <w:rFonts w:asciiTheme="minorHAnsi" w:eastAsiaTheme="minorHAnsi" w:hAnsiTheme="minorHAnsi" w:cstheme="minorHAnsi"/>
          <w:color w:val="000000"/>
          <w:sz w:val="24"/>
          <w:szCs w:val="24"/>
        </w:rPr>
      </w:pPr>
      <w:r w:rsidRPr="005A7358">
        <w:rPr>
          <w:rFonts w:asciiTheme="minorHAnsi" w:eastAsiaTheme="minorHAnsi" w:hAnsiTheme="minorHAnsi" w:cstheme="minorHAnsi"/>
          <w:color w:val="000000"/>
          <w:sz w:val="24"/>
          <w:szCs w:val="24"/>
        </w:rPr>
        <w:t>The following language should be included in the Description of Operations section of the COI:</w:t>
      </w:r>
    </w:p>
    <w:p w14:paraId="49F89D06" w14:textId="77777777" w:rsidR="002803C0" w:rsidRDefault="002803C0" w:rsidP="005A7358">
      <w:pPr>
        <w:autoSpaceDE w:val="0"/>
        <w:autoSpaceDN w:val="0"/>
        <w:adjustRightInd w:val="0"/>
        <w:spacing w:after="0" w:line="240" w:lineRule="auto"/>
        <w:ind w:left="720"/>
        <w:rPr>
          <w:rFonts w:asciiTheme="minorHAnsi" w:hAnsiTheme="minorHAnsi" w:cstheme="minorHAnsi"/>
          <w:i/>
        </w:rPr>
      </w:pPr>
    </w:p>
    <w:p w14:paraId="53DD08B7" w14:textId="67B3BF1A" w:rsidR="00B76F64" w:rsidRDefault="00314527" w:rsidP="00B76F64">
      <w:pPr>
        <w:autoSpaceDE w:val="0"/>
        <w:autoSpaceDN w:val="0"/>
        <w:adjustRightInd w:val="0"/>
        <w:spacing w:after="0" w:line="240" w:lineRule="auto"/>
        <w:ind w:left="720"/>
        <w:rPr>
          <w:rFonts w:asciiTheme="minorHAnsi" w:eastAsiaTheme="minorHAnsi" w:hAnsiTheme="minorHAnsi" w:cstheme="minorHAnsi"/>
          <w:i/>
          <w:color w:val="000000"/>
          <w:sz w:val="24"/>
          <w:szCs w:val="24"/>
        </w:rPr>
      </w:pPr>
      <w:r w:rsidRPr="005A7358">
        <w:rPr>
          <w:rFonts w:asciiTheme="minorHAnsi" w:eastAsiaTheme="minorHAnsi" w:hAnsiTheme="minorHAnsi" w:cstheme="minorHAnsi"/>
          <w:i/>
          <w:color w:val="000000"/>
          <w:sz w:val="24"/>
          <w:szCs w:val="24"/>
        </w:rPr>
        <w:t>The University of Tennessee, its Board of Trustees, officers, employees, agents, and volunteers</w:t>
      </w:r>
      <w:r w:rsidR="00A0572D" w:rsidRPr="005A7358">
        <w:rPr>
          <w:rFonts w:asciiTheme="minorHAnsi" w:eastAsiaTheme="minorHAnsi" w:hAnsiTheme="minorHAnsi" w:cstheme="minorHAnsi"/>
          <w:i/>
          <w:color w:val="000000"/>
          <w:sz w:val="24"/>
          <w:szCs w:val="24"/>
        </w:rPr>
        <w:t xml:space="preserve"> </w:t>
      </w:r>
      <w:r w:rsidR="00B52F35" w:rsidRPr="00031073">
        <w:rPr>
          <w:rFonts w:asciiTheme="minorHAnsi" w:eastAsiaTheme="minorHAnsi" w:hAnsiTheme="minorHAnsi" w:cstheme="minorHAnsi"/>
          <w:i/>
          <w:color w:val="000000"/>
          <w:sz w:val="24"/>
          <w:szCs w:val="24"/>
        </w:rPr>
        <w:t xml:space="preserve">are </w:t>
      </w:r>
      <w:r w:rsidRPr="005A7358">
        <w:rPr>
          <w:rFonts w:asciiTheme="minorHAnsi" w:eastAsiaTheme="minorHAnsi" w:hAnsiTheme="minorHAnsi" w:cstheme="minorHAnsi"/>
          <w:i/>
          <w:color w:val="000000"/>
          <w:sz w:val="24"/>
          <w:szCs w:val="24"/>
        </w:rPr>
        <w:t>named as Additional Insureds with respect to the General, Automobile, and Umbrella Liability</w:t>
      </w:r>
      <w:r w:rsidR="00A0572D" w:rsidRPr="005A7358">
        <w:rPr>
          <w:rFonts w:asciiTheme="minorHAnsi" w:eastAsiaTheme="minorHAnsi" w:hAnsiTheme="minorHAnsi" w:cstheme="minorHAnsi"/>
          <w:i/>
          <w:color w:val="000000"/>
          <w:sz w:val="24"/>
          <w:szCs w:val="24"/>
        </w:rPr>
        <w:t xml:space="preserve"> </w:t>
      </w:r>
      <w:r w:rsidRPr="005A7358">
        <w:rPr>
          <w:rFonts w:asciiTheme="minorHAnsi" w:eastAsiaTheme="minorHAnsi" w:hAnsiTheme="minorHAnsi" w:cstheme="minorHAnsi"/>
          <w:i/>
          <w:color w:val="000000"/>
          <w:sz w:val="24"/>
          <w:szCs w:val="24"/>
        </w:rPr>
        <w:t>policies. A Waiver of Subrogation applies to Workers Compensation and the General, Automobile,</w:t>
      </w:r>
      <w:r w:rsidR="00A0572D" w:rsidRPr="005A7358">
        <w:rPr>
          <w:rFonts w:asciiTheme="minorHAnsi" w:eastAsiaTheme="minorHAnsi" w:hAnsiTheme="minorHAnsi" w:cstheme="minorHAnsi"/>
          <w:i/>
          <w:color w:val="000000"/>
          <w:sz w:val="24"/>
          <w:szCs w:val="24"/>
        </w:rPr>
        <w:t xml:space="preserve"> </w:t>
      </w:r>
      <w:r w:rsidRPr="005A7358">
        <w:rPr>
          <w:rFonts w:asciiTheme="minorHAnsi" w:eastAsiaTheme="minorHAnsi" w:hAnsiTheme="minorHAnsi" w:cstheme="minorHAnsi"/>
          <w:i/>
          <w:color w:val="000000"/>
          <w:sz w:val="24"/>
          <w:szCs w:val="24"/>
        </w:rPr>
        <w:t>and Umbrella Liability policies as evidenced on this certificate of insurance. All insurance policies</w:t>
      </w:r>
      <w:r w:rsidR="00A0572D" w:rsidRPr="005A7358">
        <w:rPr>
          <w:rFonts w:asciiTheme="minorHAnsi" w:eastAsiaTheme="minorHAnsi" w:hAnsiTheme="minorHAnsi" w:cstheme="minorHAnsi"/>
          <w:i/>
          <w:color w:val="000000"/>
          <w:sz w:val="24"/>
          <w:szCs w:val="24"/>
        </w:rPr>
        <w:t xml:space="preserve"> </w:t>
      </w:r>
      <w:r w:rsidRPr="005A7358">
        <w:rPr>
          <w:rFonts w:asciiTheme="minorHAnsi" w:eastAsiaTheme="minorHAnsi" w:hAnsiTheme="minorHAnsi" w:cstheme="minorHAnsi"/>
          <w:i/>
          <w:color w:val="000000"/>
          <w:sz w:val="24"/>
          <w:szCs w:val="24"/>
        </w:rPr>
        <w:t>above are primary and non-contributory to any other insurance available to the Certificate Holder.</w:t>
      </w:r>
      <w:r w:rsidR="00A0572D" w:rsidRPr="005A7358">
        <w:rPr>
          <w:rFonts w:asciiTheme="minorHAnsi" w:eastAsiaTheme="minorHAnsi" w:hAnsiTheme="minorHAnsi" w:cstheme="minorHAnsi"/>
          <w:i/>
          <w:color w:val="000000"/>
          <w:sz w:val="24"/>
          <w:szCs w:val="24"/>
        </w:rPr>
        <w:t xml:space="preserve">  </w:t>
      </w:r>
      <w:r w:rsidRPr="005A7358">
        <w:rPr>
          <w:rFonts w:asciiTheme="minorHAnsi" w:eastAsiaTheme="minorHAnsi" w:hAnsiTheme="minorHAnsi" w:cstheme="minorHAnsi"/>
          <w:i/>
          <w:color w:val="000000"/>
          <w:sz w:val="24"/>
          <w:szCs w:val="24"/>
        </w:rPr>
        <w:t>A</w:t>
      </w:r>
      <w:r w:rsidR="00A0572D" w:rsidRPr="005A7358">
        <w:rPr>
          <w:rFonts w:asciiTheme="minorHAnsi" w:eastAsiaTheme="minorHAnsi" w:hAnsiTheme="minorHAnsi" w:cstheme="minorHAnsi"/>
          <w:i/>
          <w:color w:val="000000"/>
          <w:sz w:val="24"/>
          <w:szCs w:val="24"/>
        </w:rPr>
        <w:t xml:space="preserve"> </w:t>
      </w:r>
      <w:r w:rsidR="002803C0" w:rsidRPr="00031073">
        <w:rPr>
          <w:rFonts w:asciiTheme="minorHAnsi" w:eastAsiaTheme="minorHAnsi" w:hAnsiTheme="minorHAnsi" w:cstheme="minorHAnsi"/>
          <w:i/>
          <w:color w:val="000000"/>
          <w:sz w:val="24"/>
          <w:szCs w:val="24"/>
        </w:rPr>
        <w:t>30 day</w:t>
      </w:r>
      <w:r w:rsidRPr="005A7358">
        <w:rPr>
          <w:rFonts w:asciiTheme="minorHAnsi" w:eastAsiaTheme="minorHAnsi" w:hAnsiTheme="minorHAnsi" w:cstheme="minorHAnsi"/>
          <w:i/>
          <w:color w:val="000000"/>
          <w:sz w:val="24"/>
          <w:szCs w:val="24"/>
        </w:rPr>
        <w:t xml:space="preserve"> notice of cancellation is required.</w:t>
      </w:r>
    </w:p>
    <w:p w14:paraId="5D259CA8" w14:textId="77777777" w:rsidR="00031073" w:rsidRPr="00031073" w:rsidRDefault="00031073" w:rsidP="00B76F64">
      <w:pPr>
        <w:autoSpaceDE w:val="0"/>
        <w:autoSpaceDN w:val="0"/>
        <w:adjustRightInd w:val="0"/>
        <w:spacing w:after="0" w:line="240" w:lineRule="auto"/>
        <w:ind w:left="720"/>
        <w:rPr>
          <w:rFonts w:asciiTheme="minorHAnsi" w:eastAsiaTheme="minorHAnsi" w:hAnsiTheme="minorHAnsi" w:cstheme="minorHAnsi"/>
          <w:i/>
          <w:color w:val="000000"/>
          <w:sz w:val="24"/>
          <w:szCs w:val="24"/>
        </w:rPr>
      </w:pPr>
    </w:p>
    <w:p w14:paraId="3CDCAB46" w14:textId="58AA6BF0" w:rsidR="00B76F64" w:rsidRPr="00B76F64" w:rsidRDefault="003431AC" w:rsidP="00B76F64">
      <w:pPr>
        <w:pStyle w:val="ListParagraph"/>
        <w:numPr>
          <w:ilvl w:val="1"/>
          <w:numId w:val="52"/>
        </w:numPr>
        <w:autoSpaceDE w:val="0"/>
        <w:autoSpaceDN w:val="0"/>
        <w:adjustRightInd w:val="0"/>
        <w:spacing w:after="0" w:line="240" w:lineRule="auto"/>
        <w:rPr>
          <w:rFonts w:asciiTheme="minorHAnsi" w:eastAsiaTheme="minorHAnsi" w:hAnsiTheme="minorHAnsi" w:cstheme="minorHAnsi"/>
          <w:color w:val="000000"/>
          <w:sz w:val="24"/>
          <w:szCs w:val="24"/>
        </w:rPr>
      </w:pPr>
      <w:r w:rsidRPr="005A7358">
        <w:rPr>
          <w:rFonts w:asciiTheme="minorHAnsi" w:hAnsiTheme="minorHAnsi" w:cstheme="minorHAnsi"/>
          <w:sz w:val="24"/>
          <w:u w:val="single"/>
        </w:rPr>
        <w:t xml:space="preserve">Food Allergens: </w:t>
      </w:r>
      <w:r w:rsidRPr="005A7358">
        <w:rPr>
          <w:rFonts w:asciiTheme="minorHAnsi" w:hAnsiTheme="minorHAnsi" w:cstheme="minorHAnsi"/>
          <w:sz w:val="24"/>
        </w:rPr>
        <w:t>Respondent must have possible allergens identified</w:t>
      </w:r>
      <w:r w:rsidR="00F54FEB" w:rsidRPr="005A7358">
        <w:rPr>
          <w:rFonts w:asciiTheme="minorHAnsi" w:hAnsiTheme="minorHAnsi" w:cstheme="minorHAnsi"/>
          <w:sz w:val="24"/>
        </w:rPr>
        <w:t xml:space="preserve"> with each order.</w:t>
      </w:r>
      <w:r w:rsidRPr="005A7358">
        <w:rPr>
          <w:rFonts w:eastAsiaTheme="minorHAnsi" w:cs="Calibri"/>
          <w:color w:val="000000"/>
          <w:sz w:val="24"/>
          <w:szCs w:val="24"/>
        </w:rPr>
        <w:t xml:space="preserve"> </w:t>
      </w:r>
    </w:p>
    <w:p w14:paraId="4127893E" w14:textId="737FC684" w:rsidR="003431AC" w:rsidRPr="005A7358" w:rsidRDefault="003431AC" w:rsidP="00B76F64">
      <w:pPr>
        <w:pStyle w:val="ListParagraph"/>
        <w:numPr>
          <w:ilvl w:val="1"/>
          <w:numId w:val="52"/>
        </w:numPr>
        <w:autoSpaceDE w:val="0"/>
        <w:autoSpaceDN w:val="0"/>
        <w:adjustRightInd w:val="0"/>
        <w:spacing w:after="0" w:line="240" w:lineRule="auto"/>
        <w:rPr>
          <w:rFonts w:asciiTheme="minorHAnsi" w:eastAsiaTheme="minorHAnsi" w:hAnsiTheme="minorHAnsi" w:cstheme="minorHAnsi"/>
          <w:color w:val="000000"/>
          <w:sz w:val="24"/>
          <w:szCs w:val="24"/>
        </w:rPr>
      </w:pPr>
      <w:r w:rsidRPr="005A7358">
        <w:rPr>
          <w:rFonts w:eastAsiaTheme="minorHAnsi" w:cs="Calibri"/>
          <w:color w:val="000000"/>
          <w:sz w:val="24"/>
          <w:szCs w:val="24"/>
          <w:u w:val="single"/>
        </w:rPr>
        <w:t>Health Score</w:t>
      </w:r>
      <w:r w:rsidRPr="005A7358">
        <w:rPr>
          <w:rFonts w:eastAsiaTheme="minorHAnsi" w:cs="Calibri"/>
          <w:color w:val="000000"/>
          <w:sz w:val="24"/>
          <w:szCs w:val="24"/>
        </w:rPr>
        <w:t xml:space="preserve">: Respondent must not have had a health score below 70 in the last 2 years. </w:t>
      </w:r>
    </w:p>
    <w:p w14:paraId="38DE1A33" w14:textId="77777777" w:rsidR="003431AC" w:rsidRPr="003431AC" w:rsidRDefault="003431AC" w:rsidP="003431AC">
      <w:pPr>
        <w:autoSpaceDE w:val="0"/>
        <w:autoSpaceDN w:val="0"/>
        <w:adjustRightInd w:val="0"/>
        <w:spacing w:after="0" w:line="240" w:lineRule="auto"/>
        <w:rPr>
          <w:rFonts w:eastAsiaTheme="minorHAnsi" w:cs="Calibri"/>
          <w:color w:val="000000"/>
          <w:sz w:val="24"/>
          <w:szCs w:val="24"/>
        </w:rPr>
      </w:pPr>
    </w:p>
    <w:p w14:paraId="543DE4C3" w14:textId="77777777" w:rsidR="00C305AC" w:rsidRDefault="00C305AC" w:rsidP="00C305AC">
      <w:pPr>
        <w:rPr>
          <w:rFonts w:asciiTheme="minorHAnsi" w:hAnsiTheme="minorHAnsi" w:cstheme="minorHAnsi"/>
          <w:sz w:val="24"/>
          <w:szCs w:val="24"/>
        </w:rPr>
      </w:pPr>
    </w:p>
    <w:p w14:paraId="6EAB498D" w14:textId="77777777" w:rsidR="00B76F64" w:rsidRPr="00B76F64" w:rsidRDefault="00C305AC" w:rsidP="005A7358">
      <w:pPr>
        <w:pStyle w:val="ListParagraph"/>
        <w:numPr>
          <w:ilvl w:val="0"/>
          <w:numId w:val="52"/>
        </w:numPr>
        <w:tabs>
          <w:tab w:val="left" w:pos="360"/>
        </w:tabs>
        <w:rPr>
          <w:rFonts w:asciiTheme="minorHAnsi" w:hAnsiTheme="minorHAnsi" w:cstheme="minorHAnsi"/>
          <w:sz w:val="24"/>
          <w:szCs w:val="24"/>
        </w:rPr>
      </w:pPr>
      <w:r w:rsidRPr="00B76F64">
        <w:rPr>
          <w:rFonts w:asciiTheme="minorHAnsi" w:hAnsiTheme="minorHAnsi" w:cstheme="minorHAnsi"/>
          <w:b/>
          <w:sz w:val="24"/>
          <w:szCs w:val="24"/>
          <w:u w:val="single"/>
        </w:rPr>
        <w:t xml:space="preserve">General </w:t>
      </w:r>
      <w:r w:rsidR="00216EDE" w:rsidRPr="00B76F64">
        <w:rPr>
          <w:rFonts w:asciiTheme="minorHAnsi" w:hAnsiTheme="minorHAnsi" w:cstheme="minorHAnsi"/>
          <w:b/>
          <w:sz w:val="24"/>
          <w:szCs w:val="24"/>
          <w:u w:val="single"/>
        </w:rPr>
        <w:t xml:space="preserve">Information </w:t>
      </w:r>
    </w:p>
    <w:p w14:paraId="384A0A1A"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5A7358">
        <w:rPr>
          <w:rFonts w:asciiTheme="minorHAnsi" w:hAnsiTheme="minorHAnsi" w:cstheme="minorHAnsi"/>
          <w:sz w:val="24"/>
          <w:szCs w:val="24"/>
        </w:rPr>
        <w:t>Detail the name, e-mail address, mailing address, and telephone number of the person the University will contact regarding the response.</w:t>
      </w:r>
    </w:p>
    <w:p w14:paraId="0FB71DD5"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B76F64">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42D8790D"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B76F64">
        <w:rPr>
          <w:rFonts w:asciiTheme="minorHAnsi" w:hAnsiTheme="minorHAnsi" w:cstheme="minorHAnsi"/>
          <w:sz w:val="24"/>
          <w:szCs w:val="24"/>
        </w:rPr>
        <w:t>Describe the Respondent’s number of employees, client base, and location of offices.</w:t>
      </w:r>
    </w:p>
    <w:p w14:paraId="20B32701"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5A7358">
        <w:rPr>
          <w:rFonts w:asciiTheme="minorHAnsi" w:hAnsiTheme="minorHAnsi" w:cstheme="minorHAnsi"/>
          <w:sz w:val="24"/>
          <w:szCs w:val="24"/>
        </w:rPr>
        <w:t>Provide at least 3 references, for which the same services are being utilized. Include, at a minimum, the following: business name; contact name; phone number; email address; and brief description of the scope, length, volume and status of the business relationship.</w:t>
      </w:r>
    </w:p>
    <w:p w14:paraId="78508519"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B76F64">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443B1875"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5A7358">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program and quality management systems, </w:t>
      </w:r>
      <w:r w:rsidRPr="005A7358">
        <w:rPr>
          <w:rFonts w:asciiTheme="minorHAnsi" w:hAnsiTheme="minorHAnsi" w:cstheme="minorHAnsi"/>
          <w:iCs/>
          <w:sz w:val="24"/>
          <w:szCs w:val="24"/>
        </w:rPr>
        <w:t>etc</w:t>
      </w:r>
      <w:r w:rsidRPr="005A7358">
        <w:rPr>
          <w:rFonts w:asciiTheme="minorHAnsi" w:hAnsiTheme="minorHAnsi" w:cstheme="minorHAnsi"/>
          <w:sz w:val="24"/>
          <w:szCs w:val="24"/>
        </w:rPr>
        <w:t>.).</w:t>
      </w:r>
    </w:p>
    <w:p w14:paraId="52E46E4B" w14:textId="77777777" w:rsidR="00B76F64" w:rsidRDefault="00216EDE" w:rsidP="00B76F64">
      <w:pPr>
        <w:pStyle w:val="ListParagraph"/>
        <w:numPr>
          <w:ilvl w:val="1"/>
          <w:numId w:val="52"/>
        </w:numPr>
        <w:tabs>
          <w:tab w:val="left" w:pos="360"/>
        </w:tabs>
        <w:rPr>
          <w:rFonts w:asciiTheme="minorHAnsi" w:hAnsiTheme="minorHAnsi" w:cstheme="minorHAnsi"/>
          <w:sz w:val="24"/>
          <w:szCs w:val="24"/>
        </w:rPr>
      </w:pPr>
      <w:r w:rsidRPr="005A7358">
        <w:rPr>
          <w:rFonts w:asciiTheme="minorHAnsi" w:hAnsiTheme="minorHAnsi" w:cstheme="minorHAnsi"/>
          <w:sz w:val="24"/>
          <w:szCs w:val="24"/>
        </w:rPr>
        <w:t>Describe if Respondent will need to subcontract any work required by this solicitation.</w:t>
      </w:r>
    </w:p>
    <w:p w14:paraId="3DEA9832"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5A7358">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(Go-DBE). </w:t>
      </w:r>
      <w:r w:rsidRPr="005A7358">
        <w:rPr>
          <w:rFonts w:asciiTheme="minorHAnsi" w:hAnsiTheme="minorHAnsi" w:cstheme="minorHAnsi"/>
          <w:color w:val="000000"/>
          <w:sz w:val="24"/>
          <w:szCs w:val="24"/>
        </w:rPr>
        <w:t xml:space="preserve"> Please visit the Go-DBE website at </w:t>
      </w:r>
      <w:hyperlink r:id="rId10" w:history="1">
        <w:r w:rsidRPr="00B76F64">
          <w:rPr>
            <w:rStyle w:val="Hyperlink"/>
            <w:rFonts w:asciiTheme="minorHAnsi" w:hAnsiTheme="minorHAnsi" w:cstheme="minorHAnsi"/>
            <w:sz w:val="24"/>
            <w:szCs w:val="24"/>
          </w:rPr>
          <w:t>https://tn.diversitysoftware.com/FrontEnd/StartCertification.asp?TN=tn&amp;XID=9265</w:t>
        </w:r>
      </w:hyperlink>
      <w:r w:rsidRPr="005A7358">
        <w:rPr>
          <w:rFonts w:asciiTheme="minorHAnsi" w:hAnsiTheme="minorHAnsi" w:cstheme="minorHAnsi"/>
          <w:color w:val="000000"/>
          <w:sz w:val="24"/>
          <w:szCs w:val="24"/>
        </w:rPr>
        <w:t xml:space="preserve">  for more information.</w:t>
      </w:r>
      <w:r w:rsidRPr="005A7358">
        <w:rPr>
          <w:rFonts w:asciiTheme="minorHAnsi" w:hAnsiTheme="minorHAnsi" w:cstheme="minorHAnsi"/>
          <w:sz w:val="24"/>
          <w:szCs w:val="24"/>
        </w:rPr>
        <w:t xml:space="preserve">   </w:t>
      </w:r>
    </w:p>
    <w:p w14:paraId="3AC8CAFC" w14:textId="77777777" w:rsidR="00B76F64" w:rsidRDefault="00216EDE" w:rsidP="005A7358">
      <w:pPr>
        <w:pStyle w:val="ListParagraph"/>
        <w:numPr>
          <w:ilvl w:val="1"/>
          <w:numId w:val="52"/>
        </w:numPr>
        <w:tabs>
          <w:tab w:val="left" w:pos="360"/>
        </w:tabs>
        <w:rPr>
          <w:rFonts w:asciiTheme="minorHAnsi" w:hAnsiTheme="minorHAnsi" w:cstheme="minorHAnsi"/>
          <w:sz w:val="24"/>
          <w:szCs w:val="24"/>
        </w:rPr>
      </w:pPr>
      <w:r w:rsidRPr="00B76F64">
        <w:rPr>
          <w:rFonts w:asciiTheme="minorHAnsi" w:hAnsiTheme="minorHAnsi" w:cstheme="minorHAnsi"/>
          <w:sz w:val="24"/>
          <w:szCs w:val="24"/>
        </w:rPr>
        <w:t xml:space="preserve">Describe Respondent’s current contracts with the University, the state of Tennessee, Tennessee Board of Regents schools, or other colleges or universities within the state of Tennessee.  Describe any such contracts within the previous 5 year period.  </w:t>
      </w:r>
    </w:p>
    <w:p w14:paraId="7F7CA4CF" w14:textId="268D3EDF" w:rsidR="00216EDE" w:rsidRDefault="00216EDE" w:rsidP="00B76F64">
      <w:pPr>
        <w:pStyle w:val="ListParagraph"/>
        <w:numPr>
          <w:ilvl w:val="1"/>
          <w:numId w:val="52"/>
        </w:numPr>
        <w:tabs>
          <w:tab w:val="left" w:pos="360"/>
        </w:tabs>
        <w:rPr>
          <w:rFonts w:asciiTheme="minorHAnsi" w:hAnsiTheme="minorHAnsi" w:cstheme="minorHAnsi"/>
          <w:sz w:val="24"/>
          <w:szCs w:val="24"/>
        </w:rPr>
      </w:pPr>
      <w:r w:rsidRPr="005A7358">
        <w:rPr>
          <w:rFonts w:asciiTheme="minorHAnsi" w:hAnsiTheme="minorHAnsi" w:cstheme="minorHAnsi"/>
          <w:sz w:val="24"/>
          <w:szCs w:val="24"/>
        </w:rPr>
        <w:lastRenderedPageBreak/>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13B1A6F7" w14:textId="77777777" w:rsidR="00B76F64" w:rsidRDefault="00B76F64" w:rsidP="00B76F64">
      <w:pPr>
        <w:pStyle w:val="ListParagraph"/>
        <w:tabs>
          <w:tab w:val="left" w:pos="360"/>
        </w:tabs>
        <w:ind w:left="1440"/>
        <w:rPr>
          <w:rFonts w:asciiTheme="minorHAnsi" w:hAnsiTheme="minorHAnsi" w:cstheme="minorHAnsi"/>
          <w:sz w:val="24"/>
          <w:szCs w:val="24"/>
        </w:rPr>
      </w:pPr>
    </w:p>
    <w:p w14:paraId="22248A8C" w14:textId="77777777" w:rsidR="00B76F64" w:rsidRDefault="00B76F64" w:rsidP="00B76F64">
      <w:pPr>
        <w:pStyle w:val="ListParagraph"/>
        <w:numPr>
          <w:ilvl w:val="0"/>
          <w:numId w:val="52"/>
        </w:numPr>
        <w:tabs>
          <w:tab w:val="left" w:pos="360"/>
        </w:tabs>
        <w:rPr>
          <w:rFonts w:asciiTheme="minorHAnsi" w:hAnsiTheme="minorHAnsi" w:cstheme="minorHAnsi"/>
          <w:b/>
          <w:sz w:val="24"/>
          <w:szCs w:val="24"/>
          <w:u w:val="single"/>
        </w:rPr>
      </w:pPr>
      <w:r w:rsidRPr="00B76F64">
        <w:rPr>
          <w:rFonts w:asciiTheme="minorHAnsi" w:hAnsiTheme="minorHAnsi" w:cstheme="minorHAnsi"/>
          <w:b/>
          <w:sz w:val="24"/>
          <w:szCs w:val="24"/>
          <w:u w:val="single"/>
        </w:rPr>
        <w:t>Technical Specifications</w:t>
      </w:r>
      <w:r>
        <w:rPr>
          <w:rFonts w:asciiTheme="minorHAnsi" w:hAnsiTheme="minorHAnsi" w:cstheme="minorHAnsi"/>
          <w:b/>
          <w:sz w:val="24"/>
          <w:szCs w:val="24"/>
          <w:u w:val="single"/>
        </w:rPr>
        <w:t>:</w:t>
      </w:r>
    </w:p>
    <w:p w14:paraId="17570827" w14:textId="77777777" w:rsidR="00B76F64" w:rsidRPr="00B52F35" w:rsidRDefault="005047F4" w:rsidP="00B76F64">
      <w:pPr>
        <w:pStyle w:val="ListParagraph"/>
        <w:numPr>
          <w:ilvl w:val="1"/>
          <w:numId w:val="52"/>
        </w:numPr>
        <w:tabs>
          <w:tab w:val="left" w:pos="360"/>
        </w:tabs>
        <w:rPr>
          <w:rFonts w:asciiTheme="minorHAnsi" w:hAnsiTheme="minorHAnsi" w:cstheme="minorHAnsi"/>
          <w:sz w:val="24"/>
          <w:szCs w:val="24"/>
          <w:u w:val="single"/>
        </w:rPr>
      </w:pPr>
      <w:r w:rsidRPr="00B52F35">
        <w:rPr>
          <w:rFonts w:asciiTheme="minorHAnsi" w:hAnsiTheme="minorHAnsi" w:cstheme="minorHAnsi"/>
          <w:bCs/>
          <w:sz w:val="24"/>
          <w:szCs w:val="24"/>
          <w:u w:val="single"/>
        </w:rPr>
        <w:t>Ordering:</w:t>
      </w:r>
    </w:p>
    <w:p w14:paraId="7A3C876C" w14:textId="05BE13DD" w:rsidR="00BB403A" w:rsidRPr="00BB403A" w:rsidRDefault="00BB403A" w:rsidP="00B76F64">
      <w:pPr>
        <w:pStyle w:val="ListParagraph"/>
        <w:numPr>
          <w:ilvl w:val="2"/>
          <w:numId w:val="52"/>
        </w:numPr>
        <w:tabs>
          <w:tab w:val="left" w:pos="360"/>
        </w:tabs>
        <w:rPr>
          <w:rFonts w:asciiTheme="minorHAnsi" w:hAnsiTheme="minorHAnsi" w:cstheme="minorHAnsi"/>
          <w:sz w:val="24"/>
          <w:szCs w:val="24"/>
        </w:rPr>
      </w:pPr>
      <w:r>
        <w:rPr>
          <w:rFonts w:asciiTheme="minorHAnsi" w:hAnsiTheme="minorHAnsi" w:cstheme="minorHAnsi"/>
          <w:sz w:val="24"/>
          <w:szCs w:val="24"/>
        </w:rPr>
        <w:t>If multiple physical locations exist, please describe the location where the University should be placing orders.</w:t>
      </w:r>
    </w:p>
    <w:p w14:paraId="57A1CFD8" w14:textId="5B197223" w:rsidR="00B76F64" w:rsidRPr="00B76F64" w:rsidRDefault="00634D2A" w:rsidP="00B76F64">
      <w:pPr>
        <w:pStyle w:val="ListParagraph"/>
        <w:numPr>
          <w:ilvl w:val="2"/>
          <w:numId w:val="52"/>
        </w:numPr>
        <w:tabs>
          <w:tab w:val="left" w:pos="360"/>
        </w:tabs>
        <w:rPr>
          <w:rFonts w:asciiTheme="minorHAnsi" w:hAnsiTheme="minorHAnsi" w:cstheme="minorHAnsi"/>
          <w:b/>
          <w:sz w:val="24"/>
          <w:szCs w:val="24"/>
          <w:u w:val="single"/>
        </w:rPr>
      </w:pPr>
      <w:r w:rsidRPr="00B76F64">
        <w:rPr>
          <w:rFonts w:asciiTheme="minorHAnsi" w:hAnsiTheme="minorHAnsi" w:cstheme="minorHAnsi"/>
          <w:sz w:val="24"/>
          <w:szCs w:val="24"/>
        </w:rPr>
        <w:t xml:space="preserve">State the maximum number of guests per </w:t>
      </w:r>
      <w:r w:rsidR="00697491" w:rsidRPr="00B76F64">
        <w:rPr>
          <w:rFonts w:asciiTheme="minorHAnsi" w:hAnsiTheme="minorHAnsi" w:cstheme="minorHAnsi"/>
          <w:sz w:val="24"/>
          <w:szCs w:val="24"/>
        </w:rPr>
        <w:t>order</w:t>
      </w:r>
      <w:r w:rsidRPr="00B76F64">
        <w:rPr>
          <w:rFonts w:asciiTheme="minorHAnsi" w:hAnsiTheme="minorHAnsi" w:cstheme="minorHAnsi"/>
          <w:sz w:val="24"/>
          <w:szCs w:val="24"/>
        </w:rPr>
        <w:t xml:space="preserve"> that you can accommodate. </w:t>
      </w:r>
    </w:p>
    <w:p w14:paraId="12C87AE6" w14:textId="77777777" w:rsidR="00B76F64" w:rsidRPr="00B76F64" w:rsidRDefault="00634D2A" w:rsidP="00B76F64">
      <w:pPr>
        <w:pStyle w:val="ListParagraph"/>
        <w:numPr>
          <w:ilvl w:val="2"/>
          <w:numId w:val="52"/>
        </w:numPr>
        <w:tabs>
          <w:tab w:val="left" w:pos="360"/>
        </w:tabs>
        <w:rPr>
          <w:rFonts w:asciiTheme="minorHAnsi" w:hAnsiTheme="minorHAnsi" w:cstheme="minorHAnsi"/>
          <w:b/>
          <w:sz w:val="24"/>
          <w:szCs w:val="24"/>
          <w:u w:val="single"/>
        </w:rPr>
      </w:pPr>
      <w:r w:rsidRPr="00B76F64">
        <w:rPr>
          <w:rFonts w:asciiTheme="minorHAnsi" w:hAnsiTheme="minorHAnsi" w:cstheme="minorHAnsi"/>
          <w:sz w:val="24"/>
          <w:szCs w:val="24"/>
        </w:rPr>
        <w:t xml:space="preserve">Describe the standard services offered by your company in addition to those services required in the bid document. </w:t>
      </w:r>
    </w:p>
    <w:p w14:paraId="4C7C53AE" w14:textId="77777777" w:rsidR="00BB403A" w:rsidRPr="00BB403A" w:rsidRDefault="00634D2A" w:rsidP="00B76F64">
      <w:pPr>
        <w:pStyle w:val="ListParagraph"/>
        <w:numPr>
          <w:ilvl w:val="2"/>
          <w:numId w:val="52"/>
        </w:numPr>
        <w:tabs>
          <w:tab w:val="left" w:pos="360"/>
        </w:tabs>
        <w:rPr>
          <w:rFonts w:asciiTheme="minorHAnsi" w:hAnsiTheme="minorHAnsi" w:cstheme="minorHAnsi"/>
          <w:b/>
          <w:sz w:val="24"/>
          <w:szCs w:val="24"/>
          <w:u w:val="single"/>
        </w:rPr>
      </w:pPr>
      <w:r w:rsidRPr="00B76F64">
        <w:rPr>
          <w:rFonts w:asciiTheme="minorHAnsi" w:hAnsiTheme="minorHAnsi" w:cstheme="minorHAnsi"/>
          <w:sz w:val="24"/>
          <w:szCs w:val="24"/>
        </w:rPr>
        <w:t>Describe your process for ac</w:t>
      </w:r>
      <w:r w:rsidR="00BB403A">
        <w:rPr>
          <w:rFonts w:asciiTheme="minorHAnsi" w:hAnsiTheme="minorHAnsi" w:cstheme="minorHAnsi"/>
          <w:sz w:val="24"/>
          <w:szCs w:val="24"/>
        </w:rPr>
        <w:t xml:space="preserve">cepting and confirming orders. </w:t>
      </w:r>
    </w:p>
    <w:p w14:paraId="17AB3188" w14:textId="77777777" w:rsidR="00BB403A" w:rsidRPr="00BB403A" w:rsidRDefault="00BB403A" w:rsidP="00B76F64">
      <w:pPr>
        <w:pStyle w:val="ListParagraph"/>
        <w:numPr>
          <w:ilvl w:val="2"/>
          <w:numId w:val="52"/>
        </w:numPr>
        <w:tabs>
          <w:tab w:val="left" w:pos="360"/>
        </w:tabs>
        <w:rPr>
          <w:rFonts w:asciiTheme="minorHAnsi" w:hAnsiTheme="minorHAnsi" w:cstheme="minorHAnsi"/>
          <w:b/>
          <w:sz w:val="24"/>
          <w:szCs w:val="24"/>
          <w:u w:val="single"/>
        </w:rPr>
      </w:pPr>
      <w:r>
        <w:rPr>
          <w:rFonts w:asciiTheme="minorHAnsi" w:hAnsiTheme="minorHAnsi" w:cstheme="minorHAnsi"/>
          <w:sz w:val="24"/>
          <w:szCs w:val="24"/>
        </w:rPr>
        <w:t>I</w:t>
      </w:r>
      <w:r w:rsidR="00634D2A" w:rsidRPr="00B76F64">
        <w:rPr>
          <w:rFonts w:asciiTheme="minorHAnsi" w:hAnsiTheme="minorHAnsi" w:cstheme="minorHAnsi"/>
          <w:sz w:val="24"/>
          <w:szCs w:val="24"/>
        </w:rPr>
        <w:t xml:space="preserve">nclude your policies for change orders, including lead time and deadlines. </w:t>
      </w:r>
    </w:p>
    <w:p w14:paraId="5F74CFF3" w14:textId="7B456D82" w:rsidR="00B76F64" w:rsidRPr="00B76F64" w:rsidRDefault="00634D2A" w:rsidP="00B76F64">
      <w:pPr>
        <w:pStyle w:val="ListParagraph"/>
        <w:numPr>
          <w:ilvl w:val="2"/>
          <w:numId w:val="52"/>
        </w:numPr>
        <w:tabs>
          <w:tab w:val="left" w:pos="360"/>
        </w:tabs>
        <w:rPr>
          <w:rFonts w:asciiTheme="minorHAnsi" w:hAnsiTheme="minorHAnsi" w:cstheme="minorHAnsi"/>
          <w:b/>
          <w:sz w:val="24"/>
          <w:szCs w:val="24"/>
          <w:u w:val="single"/>
        </w:rPr>
      </w:pPr>
      <w:r w:rsidRPr="00B76F64">
        <w:rPr>
          <w:rFonts w:asciiTheme="minorHAnsi" w:hAnsiTheme="minorHAnsi" w:cstheme="minorHAnsi"/>
          <w:sz w:val="24"/>
          <w:szCs w:val="24"/>
        </w:rPr>
        <w:t>Do you have an order form? Does this form contain Terms and Conditions? P</w:t>
      </w:r>
      <w:r w:rsidR="00BB403A">
        <w:rPr>
          <w:rFonts w:asciiTheme="minorHAnsi" w:hAnsiTheme="minorHAnsi" w:cstheme="minorHAnsi"/>
          <w:sz w:val="24"/>
          <w:szCs w:val="24"/>
        </w:rPr>
        <w:t>lease provide a copy</w:t>
      </w:r>
      <w:r w:rsidRPr="00B76F64">
        <w:rPr>
          <w:rFonts w:asciiTheme="minorHAnsi" w:hAnsiTheme="minorHAnsi" w:cstheme="minorHAnsi"/>
          <w:sz w:val="24"/>
          <w:szCs w:val="24"/>
        </w:rPr>
        <w:t xml:space="preserve"> of </w:t>
      </w:r>
      <w:r w:rsidR="00BB403A">
        <w:rPr>
          <w:rFonts w:asciiTheme="minorHAnsi" w:hAnsiTheme="minorHAnsi" w:cstheme="minorHAnsi"/>
          <w:sz w:val="24"/>
          <w:szCs w:val="24"/>
        </w:rPr>
        <w:t>your order form</w:t>
      </w:r>
      <w:r w:rsidRPr="00B76F64">
        <w:rPr>
          <w:rFonts w:asciiTheme="minorHAnsi" w:hAnsiTheme="minorHAnsi" w:cstheme="minorHAnsi"/>
          <w:sz w:val="24"/>
          <w:szCs w:val="24"/>
        </w:rPr>
        <w:t xml:space="preserve">. </w:t>
      </w:r>
    </w:p>
    <w:p w14:paraId="7D0387FB" w14:textId="4931D865" w:rsidR="00B76F64" w:rsidRPr="00B76F64" w:rsidRDefault="00B76F64" w:rsidP="00B76F64">
      <w:pPr>
        <w:pStyle w:val="ListParagraph"/>
        <w:numPr>
          <w:ilvl w:val="2"/>
          <w:numId w:val="52"/>
        </w:numPr>
        <w:tabs>
          <w:tab w:val="left" w:pos="360"/>
        </w:tabs>
        <w:rPr>
          <w:rFonts w:asciiTheme="minorHAnsi" w:hAnsiTheme="minorHAnsi" w:cstheme="minorHAnsi"/>
          <w:b/>
          <w:sz w:val="24"/>
          <w:szCs w:val="24"/>
          <w:u w:val="single"/>
        </w:rPr>
      </w:pPr>
      <w:r>
        <w:rPr>
          <w:rFonts w:asciiTheme="minorHAnsi" w:hAnsiTheme="minorHAnsi" w:cstheme="minorHAnsi"/>
          <w:sz w:val="24"/>
          <w:szCs w:val="24"/>
        </w:rPr>
        <w:t>Please</w:t>
      </w:r>
      <w:r w:rsidR="00697491" w:rsidRPr="00B76F64">
        <w:rPr>
          <w:rFonts w:asciiTheme="minorHAnsi" w:hAnsiTheme="minorHAnsi" w:cstheme="minorHAnsi"/>
          <w:sz w:val="24"/>
          <w:szCs w:val="24"/>
        </w:rPr>
        <w:t xml:space="preserve"> p</w:t>
      </w:r>
      <w:r w:rsidR="00634D2A" w:rsidRPr="00B76F64">
        <w:rPr>
          <w:rFonts w:asciiTheme="minorHAnsi" w:hAnsiTheme="minorHAnsi" w:cstheme="minorHAnsi"/>
          <w:sz w:val="24"/>
          <w:szCs w:val="24"/>
        </w:rPr>
        <w:t xml:space="preserve">rovide a list of </w:t>
      </w:r>
      <w:r w:rsidR="00697491" w:rsidRPr="00B76F64">
        <w:rPr>
          <w:rFonts w:asciiTheme="minorHAnsi" w:hAnsiTheme="minorHAnsi" w:cstheme="minorHAnsi"/>
          <w:sz w:val="24"/>
          <w:szCs w:val="24"/>
        </w:rPr>
        <w:t xml:space="preserve">all menu </w:t>
      </w:r>
      <w:r w:rsidR="00634D2A" w:rsidRPr="00B76F64">
        <w:rPr>
          <w:rFonts w:asciiTheme="minorHAnsi" w:hAnsiTheme="minorHAnsi" w:cstheme="minorHAnsi"/>
          <w:sz w:val="24"/>
          <w:szCs w:val="24"/>
        </w:rPr>
        <w:t>offerings</w:t>
      </w:r>
      <w:r>
        <w:rPr>
          <w:rFonts w:asciiTheme="minorHAnsi" w:hAnsiTheme="minorHAnsi" w:cstheme="minorHAnsi"/>
          <w:sz w:val="24"/>
          <w:szCs w:val="24"/>
        </w:rPr>
        <w:t xml:space="preserve"> available to the University</w:t>
      </w:r>
    </w:p>
    <w:p w14:paraId="68824885" w14:textId="2969C382" w:rsidR="00B76F64" w:rsidRPr="00B76F64" w:rsidRDefault="00634D2A" w:rsidP="00B76F64">
      <w:pPr>
        <w:pStyle w:val="ListParagraph"/>
        <w:numPr>
          <w:ilvl w:val="2"/>
          <w:numId w:val="52"/>
        </w:numPr>
        <w:tabs>
          <w:tab w:val="left" w:pos="360"/>
        </w:tabs>
        <w:rPr>
          <w:rFonts w:asciiTheme="minorHAnsi" w:hAnsiTheme="minorHAnsi" w:cstheme="minorHAnsi"/>
          <w:b/>
          <w:sz w:val="24"/>
          <w:szCs w:val="24"/>
          <w:u w:val="single"/>
        </w:rPr>
      </w:pPr>
      <w:r w:rsidRPr="00B76F64">
        <w:rPr>
          <w:rFonts w:asciiTheme="minorHAnsi" w:hAnsiTheme="minorHAnsi" w:cstheme="minorHAnsi"/>
          <w:sz w:val="24"/>
          <w:szCs w:val="24"/>
        </w:rPr>
        <w:t>Company must have equipment necessary to maintain appropriate food temperature</w:t>
      </w:r>
      <w:r w:rsidR="00B76F64">
        <w:rPr>
          <w:rFonts w:asciiTheme="minorHAnsi" w:hAnsiTheme="minorHAnsi" w:cstheme="minorHAnsi"/>
          <w:sz w:val="24"/>
          <w:szCs w:val="24"/>
        </w:rPr>
        <w:t xml:space="preserve"> during delivery</w:t>
      </w:r>
      <w:r w:rsidR="005047F4" w:rsidRPr="00B76F64">
        <w:rPr>
          <w:rFonts w:asciiTheme="minorHAnsi" w:hAnsiTheme="minorHAnsi" w:cstheme="minorHAnsi"/>
          <w:sz w:val="24"/>
          <w:szCs w:val="24"/>
        </w:rPr>
        <w:t>.</w:t>
      </w:r>
      <w:r w:rsidR="00F364BD" w:rsidRPr="00B76F64">
        <w:rPr>
          <w:rFonts w:asciiTheme="minorHAnsi" w:hAnsiTheme="minorHAnsi" w:cstheme="minorHAnsi"/>
          <w:sz w:val="24"/>
          <w:szCs w:val="24"/>
        </w:rPr>
        <w:t xml:space="preserve"> </w:t>
      </w:r>
      <w:r w:rsidRPr="00B76F64">
        <w:rPr>
          <w:rFonts w:asciiTheme="minorHAnsi" w:hAnsiTheme="minorHAnsi" w:cstheme="minorHAnsi"/>
          <w:sz w:val="24"/>
          <w:szCs w:val="24"/>
        </w:rPr>
        <w:t xml:space="preserve">Describe your capability to accomplish this. </w:t>
      </w:r>
    </w:p>
    <w:p w14:paraId="4C20343C" w14:textId="20FE0D70" w:rsidR="00634D2A" w:rsidRPr="00BB403A" w:rsidRDefault="00BB403A" w:rsidP="00B76F64">
      <w:pPr>
        <w:pStyle w:val="ListParagraph"/>
        <w:numPr>
          <w:ilvl w:val="2"/>
          <w:numId w:val="52"/>
        </w:numPr>
        <w:tabs>
          <w:tab w:val="left" w:pos="360"/>
        </w:tabs>
        <w:rPr>
          <w:rFonts w:asciiTheme="minorHAnsi" w:hAnsiTheme="minorHAnsi" w:cstheme="minorHAnsi"/>
          <w:b/>
          <w:sz w:val="24"/>
          <w:szCs w:val="24"/>
          <w:u w:val="single"/>
        </w:rPr>
      </w:pPr>
      <w:r>
        <w:rPr>
          <w:rFonts w:asciiTheme="minorHAnsi" w:hAnsiTheme="minorHAnsi" w:cstheme="minorHAnsi"/>
          <w:sz w:val="24"/>
          <w:szCs w:val="24"/>
        </w:rPr>
        <w:t>How will you ensure the U</w:t>
      </w:r>
      <w:r w:rsidR="00EA3177" w:rsidRPr="00B76F64">
        <w:rPr>
          <w:rFonts w:asciiTheme="minorHAnsi" w:hAnsiTheme="minorHAnsi" w:cstheme="minorHAnsi"/>
          <w:sz w:val="24"/>
          <w:szCs w:val="24"/>
        </w:rPr>
        <w:t>niversity is getting its correct discount?</w:t>
      </w:r>
    </w:p>
    <w:p w14:paraId="77B3967F" w14:textId="3010B2FE" w:rsidR="00BB403A" w:rsidRPr="00BB403A" w:rsidRDefault="00BB403A" w:rsidP="00BB403A">
      <w:pPr>
        <w:pStyle w:val="ListParagraph"/>
        <w:numPr>
          <w:ilvl w:val="2"/>
          <w:numId w:val="52"/>
        </w:numPr>
        <w:tabs>
          <w:tab w:val="left" w:pos="360"/>
        </w:tabs>
        <w:rPr>
          <w:rFonts w:asciiTheme="minorHAnsi" w:hAnsiTheme="minorHAnsi" w:cstheme="minorHAnsi"/>
          <w:b/>
          <w:sz w:val="24"/>
          <w:szCs w:val="24"/>
          <w:u w:val="single"/>
        </w:rPr>
      </w:pPr>
      <w:r>
        <w:rPr>
          <w:rFonts w:asciiTheme="minorHAnsi" w:hAnsiTheme="minorHAnsi" w:cstheme="minorHAnsi"/>
          <w:sz w:val="24"/>
          <w:szCs w:val="24"/>
        </w:rPr>
        <w:t>Describe your invoicing process.</w:t>
      </w:r>
    </w:p>
    <w:p w14:paraId="36E94715" w14:textId="309A68BD" w:rsidR="00634D2A" w:rsidRPr="00BB403A" w:rsidRDefault="00EA3177" w:rsidP="00BB403A">
      <w:pPr>
        <w:pStyle w:val="ListParagraph"/>
        <w:numPr>
          <w:ilvl w:val="2"/>
          <w:numId w:val="52"/>
        </w:numPr>
        <w:tabs>
          <w:tab w:val="left" w:pos="360"/>
        </w:tabs>
        <w:rPr>
          <w:rFonts w:asciiTheme="minorHAnsi" w:hAnsiTheme="minorHAnsi" w:cstheme="minorHAnsi"/>
          <w:b/>
          <w:sz w:val="24"/>
          <w:szCs w:val="24"/>
          <w:u w:val="single"/>
        </w:rPr>
      </w:pPr>
      <w:r w:rsidRPr="00BB403A">
        <w:rPr>
          <w:rFonts w:asciiTheme="minorHAnsi" w:hAnsiTheme="minorHAnsi" w:cstheme="minorHAnsi"/>
          <w:sz w:val="24"/>
          <w:szCs w:val="24"/>
        </w:rPr>
        <w:t>Respondent</w:t>
      </w:r>
      <w:r w:rsidR="00634D2A" w:rsidRPr="00BB403A">
        <w:rPr>
          <w:rFonts w:asciiTheme="minorHAnsi" w:hAnsiTheme="minorHAnsi" w:cstheme="minorHAnsi"/>
          <w:sz w:val="24"/>
          <w:szCs w:val="24"/>
        </w:rPr>
        <w:t xml:space="preserve"> must provide all necessary condiments</w:t>
      </w:r>
      <w:r w:rsidRPr="00BB403A">
        <w:rPr>
          <w:rFonts w:asciiTheme="minorHAnsi" w:hAnsiTheme="minorHAnsi" w:cstheme="minorHAnsi"/>
          <w:sz w:val="24"/>
          <w:szCs w:val="24"/>
        </w:rPr>
        <w:t xml:space="preserve">, </w:t>
      </w:r>
      <w:r w:rsidR="00634D2A" w:rsidRPr="00BB403A">
        <w:rPr>
          <w:rFonts w:asciiTheme="minorHAnsi" w:hAnsiTheme="minorHAnsi" w:cstheme="minorHAnsi"/>
          <w:sz w:val="24"/>
          <w:szCs w:val="24"/>
        </w:rPr>
        <w:t>toppings</w:t>
      </w:r>
      <w:r w:rsidRPr="00BB403A">
        <w:rPr>
          <w:rFonts w:asciiTheme="minorHAnsi" w:hAnsiTheme="minorHAnsi" w:cstheme="minorHAnsi"/>
          <w:sz w:val="24"/>
          <w:szCs w:val="24"/>
        </w:rPr>
        <w:t xml:space="preserve">, </w:t>
      </w:r>
      <w:r w:rsidR="00BB403A">
        <w:rPr>
          <w:rFonts w:asciiTheme="minorHAnsi" w:hAnsiTheme="minorHAnsi" w:cstheme="minorHAnsi"/>
          <w:sz w:val="24"/>
          <w:szCs w:val="24"/>
        </w:rPr>
        <w:t xml:space="preserve">napkins, </w:t>
      </w:r>
      <w:r w:rsidRPr="00BB403A">
        <w:rPr>
          <w:rFonts w:asciiTheme="minorHAnsi" w:hAnsiTheme="minorHAnsi" w:cstheme="minorHAnsi"/>
          <w:sz w:val="24"/>
          <w:szCs w:val="24"/>
        </w:rPr>
        <w:t xml:space="preserve">and utensils </w:t>
      </w:r>
      <w:r w:rsidR="00634D2A" w:rsidRPr="00BB403A">
        <w:rPr>
          <w:rFonts w:asciiTheme="minorHAnsi" w:hAnsiTheme="minorHAnsi" w:cstheme="minorHAnsi"/>
          <w:sz w:val="24"/>
          <w:szCs w:val="24"/>
        </w:rPr>
        <w:t xml:space="preserve">when applicable.  </w:t>
      </w:r>
    </w:p>
    <w:p w14:paraId="2E58D14A" w14:textId="153BEEC1" w:rsidR="00634D2A" w:rsidRDefault="00634D2A" w:rsidP="00634D2A">
      <w:pPr>
        <w:spacing w:after="0" w:line="240" w:lineRule="auto"/>
        <w:rPr>
          <w:rFonts w:asciiTheme="minorHAnsi" w:hAnsiTheme="minorHAnsi" w:cstheme="minorHAnsi"/>
          <w:sz w:val="24"/>
          <w:szCs w:val="24"/>
        </w:rPr>
      </w:pPr>
    </w:p>
    <w:p w14:paraId="0E3DE7F1" w14:textId="77777777" w:rsidR="00BB403A" w:rsidRPr="00B52F35" w:rsidRDefault="005047F4" w:rsidP="00B42955">
      <w:pPr>
        <w:pStyle w:val="ListParagraph"/>
        <w:numPr>
          <w:ilvl w:val="1"/>
          <w:numId w:val="52"/>
        </w:numPr>
        <w:spacing w:after="0" w:line="240" w:lineRule="auto"/>
        <w:rPr>
          <w:rFonts w:asciiTheme="minorHAnsi" w:hAnsiTheme="minorHAnsi" w:cstheme="minorHAnsi"/>
          <w:sz w:val="24"/>
          <w:szCs w:val="24"/>
          <w:u w:val="single"/>
        </w:rPr>
      </w:pPr>
      <w:r w:rsidRPr="00B52F35">
        <w:rPr>
          <w:rFonts w:asciiTheme="minorHAnsi" w:hAnsiTheme="minorHAnsi" w:cstheme="minorHAnsi"/>
          <w:sz w:val="24"/>
          <w:szCs w:val="24"/>
          <w:u w:val="single"/>
        </w:rPr>
        <w:t>Delivery</w:t>
      </w:r>
      <w:r w:rsidR="00F364BD" w:rsidRPr="00B52F35">
        <w:rPr>
          <w:rFonts w:asciiTheme="minorHAnsi" w:hAnsiTheme="minorHAnsi" w:cstheme="minorHAnsi"/>
          <w:sz w:val="24"/>
          <w:szCs w:val="24"/>
          <w:u w:val="single"/>
        </w:rPr>
        <w:t xml:space="preserve"> and Pick-Up</w:t>
      </w:r>
      <w:r w:rsidRPr="00B52F35">
        <w:rPr>
          <w:rFonts w:asciiTheme="minorHAnsi" w:hAnsiTheme="minorHAnsi" w:cstheme="minorHAnsi"/>
          <w:sz w:val="24"/>
          <w:szCs w:val="24"/>
          <w:u w:val="single"/>
        </w:rPr>
        <w:t>:</w:t>
      </w:r>
    </w:p>
    <w:p w14:paraId="1195E26A" w14:textId="77777777" w:rsidR="00BB403A" w:rsidRPr="00BB403A" w:rsidRDefault="00F364BD" w:rsidP="00B42955">
      <w:pPr>
        <w:pStyle w:val="ListParagraph"/>
        <w:numPr>
          <w:ilvl w:val="2"/>
          <w:numId w:val="52"/>
        </w:numPr>
        <w:spacing w:after="0" w:line="240" w:lineRule="auto"/>
        <w:rPr>
          <w:rFonts w:asciiTheme="minorHAnsi" w:hAnsiTheme="minorHAnsi" w:cstheme="minorHAnsi"/>
          <w:b/>
          <w:sz w:val="24"/>
          <w:szCs w:val="24"/>
        </w:rPr>
      </w:pPr>
      <w:r w:rsidRPr="00BB403A">
        <w:rPr>
          <w:rFonts w:asciiTheme="minorHAnsi" w:hAnsiTheme="minorHAnsi" w:cstheme="minorHAnsi"/>
          <w:sz w:val="24"/>
          <w:szCs w:val="24"/>
        </w:rPr>
        <w:t>Do you offer both in-restaurant pick-up and delivery?</w:t>
      </w:r>
    </w:p>
    <w:p w14:paraId="789D3D80" w14:textId="77777777" w:rsidR="00BB403A" w:rsidRPr="00BB403A" w:rsidRDefault="00F364BD" w:rsidP="00B42955">
      <w:pPr>
        <w:pStyle w:val="ListParagraph"/>
        <w:numPr>
          <w:ilvl w:val="2"/>
          <w:numId w:val="52"/>
        </w:numPr>
        <w:spacing w:after="0" w:line="240" w:lineRule="auto"/>
        <w:rPr>
          <w:rFonts w:asciiTheme="minorHAnsi" w:hAnsiTheme="minorHAnsi" w:cstheme="minorHAnsi"/>
          <w:b/>
          <w:sz w:val="24"/>
          <w:szCs w:val="24"/>
        </w:rPr>
      </w:pPr>
      <w:r>
        <w:t>Describe the delivery radius.  How far from your l</w:t>
      </w:r>
      <w:r w:rsidR="00B42955">
        <w:t>ocation can you make deliveries?</w:t>
      </w:r>
      <w:r w:rsidR="00B42955" w:rsidRPr="00BB403A">
        <w:rPr>
          <w:rFonts w:asciiTheme="minorHAnsi" w:hAnsiTheme="minorHAnsi" w:cstheme="minorHAnsi"/>
          <w:sz w:val="24"/>
          <w:szCs w:val="24"/>
        </w:rPr>
        <w:t xml:space="preserve"> </w:t>
      </w:r>
    </w:p>
    <w:p w14:paraId="092D06EA" w14:textId="2873AC14" w:rsidR="00B42955" w:rsidRPr="00BB403A" w:rsidRDefault="00B42955" w:rsidP="00B42955">
      <w:pPr>
        <w:pStyle w:val="ListParagraph"/>
        <w:numPr>
          <w:ilvl w:val="2"/>
          <w:numId w:val="52"/>
        </w:numPr>
        <w:spacing w:after="0" w:line="240" w:lineRule="auto"/>
        <w:rPr>
          <w:rFonts w:asciiTheme="minorHAnsi" w:hAnsiTheme="minorHAnsi" w:cstheme="minorHAnsi"/>
          <w:b/>
          <w:sz w:val="24"/>
          <w:szCs w:val="24"/>
        </w:rPr>
      </w:pPr>
      <w:r w:rsidRPr="00BB403A">
        <w:rPr>
          <w:rFonts w:asciiTheme="minorHAnsi" w:hAnsiTheme="minorHAnsi" w:cstheme="minorHAnsi"/>
          <w:sz w:val="24"/>
          <w:szCs w:val="24"/>
        </w:rPr>
        <w:t>Often times the deadline for having food delivered is critical.  Please describe the time required between an order and when the order can be delivered or picked up.</w:t>
      </w:r>
    </w:p>
    <w:p w14:paraId="74AE508A" w14:textId="77777777" w:rsidR="00B42955" w:rsidRDefault="00B42955" w:rsidP="00634D2A">
      <w:pPr>
        <w:spacing w:after="0" w:line="240" w:lineRule="auto"/>
        <w:rPr>
          <w:rFonts w:asciiTheme="minorHAnsi" w:hAnsiTheme="minorHAnsi" w:cstheme="minorHAnsi"/>
          <w:b/>
          <w:bCs/>
          <w:sz w:val="24"/>
          <w:szCs w:val="24"/>
        </w:rPr>
      </w:pPr>
    </w:p>
    <w:p w14:paraId="1C10DDED" w14:textId="77777777" w:rsidR="00BB403A" w:rsidRPr="00BB403A" w:rsidRDefault="00634D2A" w:rsidP="00634D2A">
      <w:pPr>
        <w:pStyle w:val="ListParagraph"/>
        <w:numPr>
          <w:ilvl w:val="1"/>
          <w:numId w:val="52"/>
        </w:numPr>
        <w:spacing w:after="0" w:line="240" w:lineRule="auto"/>
        <w:rPr>
          <w:rFonts w:asciiTheme="minorHAnsi" w:hAnsiTheme="minorHAnsi" w:cstheme="minorHAnsi"/>
          <w:sz w:val="24"/>
          <w:szCs w:val="24"/>
          <w:u w:val="single"/>
        </w:rPr>
      </w:pPr>
      <w:r w:rsidRPr="00B52F35">
        <w:rPr>
          <w:rFonts w:asciiTheme="minorHAnsi" w:hAnsiTheme="minorHAnsi" w:cstheme="minorHAnsi"/>
          <w:bCs/>
          <w:sz w:val="24"/>
          <w:szCs w:val="24"/>
          <w:u w:val="single"/>
        </w:rPr>
        <w:t>Nutritional Awareness</w:t>
      </w:r>
      <w:r w:rsidRPr="00BB403A">
        <w:rPr>
          <w:rFonts w:asciiTheme="minorHAnsi" w:hAnsiTheme="minorHAnsi" w:cstheme="minorHAnsi"/>
          <w:b/>
          <w:bCs/>
          <w:sz w:val="24"/>
          <w:szCs w:val="24"/>
          <w:u w:val="single"/>
        </w:rPr>
        <w:t xml:space="preserve">: </w:t>
      </w:r>
    </w:p>
    <w:p w14:paraId="287C0038" w14:textId="77777777" w:rsidR="00BB403A" w:rsidRDefault="00634D2A" w:rsidP="00634D2A">
      <w:pPr>
        <w:pStyle w:val="ListParagraph"/>
        <w:numPr>
          <w:ilvl w:val="2"/>
          <w:numId w:val="52"/>
        </w:numPr>
        <w:spacing w:after="0" w:line="240" w:lineRule="auto"/>
        <w:rPr>
          <w:rFonts w:asciiTheme="minorHAnsi" w:hAnsiTheme="minorHAnsi" w:cstheme="minorHAnsi"/>
          <w:sz w:val="24"/>
          <w:szCs w:val="24"/>
        </w:rPr>
      </w:pPr>
      <w:r w:rsidRPr="00BB403A">
        <w:rPr>
          <w:rFonts w:asciiTheme="minorHAnsi" w:hAnsiTheme="minorHAnsi" w:cstheme="minorHAnsi"/>
          <w:sz w:val="24"/>
          <w:szCs w:val="24"/>
        </w:rPr>
        <w:t xml:space="preserve">Please describe how you accommodate people with food allergies? Are allergens posted? </w:t>
      </w:r>
    </w:p>
    <w:p w14:paraId="5F967979" w14:textId="77777777" w:rsidR="00BB403A" w:rsidRDefault="00634D2A" w:rsidP="00BB403A">
      <w:pPr>
        <w:pStyle w:val="ListParagraph"/>
        <w:numPr>
          <w:ilvl w:val="2"/>
          <w:numId w:val="52"/>
        </w:numPr>
        <w:spacing w:after="0" w:line="240" w:lineRule="auto"/>
        <w:rPr>
          <w:rFonts w:asciiTheme="minorHAnsi" w:hAnsiTheme="minorHAnsi" w:cstheme="minorHAnsi"/>
          <w:sz w:val="24"/>
          <w:szCs w:val="24"/>
        </w:rPr>
      </w:pPr>
      <w:r w:rsidRPr="00BB403A">
        <w:rPr>
          <w:rFonts w:asciiTheme="minorHAnsi" w:hAnsiTheme="minorHAnsi" w:cstheme="minorHAnsi"/>
          <w:sz w:val="24"/>
          <w:szCs w:val="24"/>
        </w:rPr>
        <w:lastRenderedPageBreak/>
        <w:t>Describe any use of certified organi</w:t>
      </w:r>
      <w:r w:rsidR="00BB403A">
        <w:rPr>
          <w:rFonts w:asciiTheme="minorHAnsi" w:hAnsiTheme="minorHAnsi" w:cstheme="minorHAnsi"/>
          <w:sz w:val="24"/>
          <w:szCs w:val="24"/>
        </w:rPr>
        <w:t>c or near organic food sources.</w:t>
      </w:r>
    </w:p>
    <w:p w14:paraId="1E420631" w14:textId="77777777" w:rsidR="00BB403A" w:rsidRPr="00B52F35" w:rsidRDefault="00634D2A" w:rsidP="00634D2A">
      <w:pPr>
        <w:pStyle w:val="ListParagraph"/>
        <w:numPr>
          <w:ilvl w:val="1"/>
          <w:numId w:val="52"/>
        </w:numPr>
        <w:spacing w:after="0" w:line="240" w:lineRule="auto"/>
        <w:rPr>
          <w:rFonts w:asciiTheme="minorHAnsi" w:hAnsiTheme="minorHAnsi" w:cstheme="minorHAnsi"/>
          <w:sz w:val="24"/>
          <w:szCs w:val="24"/>
          <w:u w:val="single"/>
        </w:rPr>
      </w:pPr>
      <w:r w:rsidRPr="00B52F35">
        <w:rPr>
          <w:rFonts w:asciiTheme="minorHAnsi" w:hAnsiTheme="minorHAnsi" w:cstheme="minorHAnsi"/>
          <w:bCs/>
          <w:sz w:val="24"/>
          <w:szCs w:val="24"/>
          <w:u w:val="single"/>
        </w:rPr>
        <w:t>Quality Assurance</w:t>
      </w:r>
      <w:r w:rsidRPr="00B52F35">
        <w:rPr>
          <w:rFonts w:asciiTheme="minorHAnsi" w:hAnsiTheme="minorHAnsi" w:cstheme="minorHAnsi"/>
          <w:sz w:val="24"/>
          <w:szCs w:val="24"/>
          <w:u w:val="single"/>
        </w:rPr>
        <w:t xml:space="preserve">: </w:t>
      </w:r>
    </w:p>
    <w:p w14:paraId="7EEE02C3" w14:textId="77777777" w:rsidR="00751012" w:rsidRDefault="00634D2A" w:rsidP="00634D2A">
      <w:pPr>
        <w:pStyle w:val="ListParagraph"/>
        <w:numPr>
          <w:ilvl w:val="2"/>
          <w:numId w:val="52"/>
        </w:numPr>
        <w:spacing w:after="0" w:line="240" w:lineRule="auto"/>
        <w:rPr>
          <w:rFonts w:asciiTheme="minorHAnsi" w:hAnsiTheme="minorHAnsi" w:cstheme="minorHAnsi"/>
          <w:sz w:val="24"/>
          <w:szCs w:val="24"/>
        </w:rPr>
      </w:pPr>
      <w:r w:rsidRPr="00BB403A">
        <w:rPr>
          <w:rFonts w:asciiTheme="minorHAnsi" w:hAnsiTheme="minorHAnsi" w:cstheme="minorHAnsi"/>
          <w:sz w:val="24"/>
          <w:szCs w:val="24"/>
        </w:rPr>
        <w:t xml:space="preserve">Describe how </w:t>
      </w:r>
      <w:r w:rsidR="005047F4" w:rsidRPr="00BB403A">
        <w:rPr>
          <w:rFonts w:asciiTheme="minorHAnsi" w:hAnsiTheme="minorHAnsi" w:cstheme="minorHAnsi"/>
          <w:sz w:val="24"/>
          <w:szCs w:val="24"/>
        </w:rPr>
        <w:t xml:space="preserve">you </w:t>
      </w:r>
      <w:r w:rsidRPr="00BB403A">
        <w:rPr>
          <w:rFonts w:asciiTheme="minorHAnsi" w:hAnsiTheme="minorHAnsi" w:cstheme="minorHAnsi"/>
          <w:sz w:val="24"/>
          <w:szCs w:val="24"/>
        </w:rPr>
        <w:t xml:space="preserve">address concerns about </w:t>
      </w:r>
      <w:r w:rsidR="00751012">
        <w:rPr>
          <w:rFonts w:asciiTheme="minorHAnsi" w:hAnsiTheme="minorHAnsi" w:cstheme="minorHAnsi"/>
          <w:sz w:val="24"/>
          <w:szCs w:val="24"/>
        </w:rPr>
        <w:t>the quality of the food served.</w:t>
      </w:r>
    </w:p>
    <w:p w14:paraId="457BED4C" w14:textId="77777777" w:rsidR="00751012" w:rsidRDefault="00634D2A" w:rsidP="00634D2A">
      <w:pPr>
        <w:pStyle w:val="ListParagraph"/>
        <w:numPr>
          <w:ilvl w:val="2"/>
          <w:numId w:val="52"/>
        </w:numPr>
        <w:spacing w:after="0" w:line="240" w:lineRule="auto"/>
        <w:rPr>
          <w:rFonts w:asciiTheme="minorHAnsi" w:hAnsiTheme="minorHAnsi" w:cstheme="minorHAnsi"/>
          <w:sz w:val="24"/>
          <w:szCs w:val="24"/>
        </w:rPr>
      </w:pPr>
      <w:r w:rsidRPr="00751012">
        <w:rPr>
          <w:rFonts w:asciiTheme="minorHAnsi" w:hAnsiTheme="minorHAnsi" w:cstheme="minorHAnsi"/>
          <w:sz w:val="24"/>
          <w:szCs w:val="24"/>
        </w:rPr>
        <w:t xml:space="preserve">Describe follow-up procedures for customer complaints, and what will be done to assure that the same problems are not repeated. </w:t>
      </w:r>
    </w:p>
    <w:p w14:paraId="6C2D3CA3" w14:textId="77777777" w:rsidR="00751012" w:rsidRDefault="00634D2A" w:rsidP="00751012">
      <w:pPr>
        <w:pStyle w:val="ListParagraph"/>
        <w:numPr>
          <w:ilvl w:val="2"/>
          <w:numId w:val="52"/>
        </w:numPr>
        <w:spacing w:after="0" w:line="240" w:lineRule="auto"/>
        <w:rPr>
          <w:rFonts w:asciiTheme="minorHAnsi" w:hAnsiTheme="minorHAnsi" w:cstheme="minorHAnsi"/>
          <w:sz w:val="24"/>
          <w:szCs w:val="24"/>
        </w:rPr>
      </w:pPr>
      <w:r w:rsidRPr="00751012">
        <w:rPr>
          <w:rFonts w:asciiTheme="minorHAnsi" w:hAnsiTheme="minorHAnsi" w:cstheme="minorHAnsi"/>
          <w:sz w:val="24"/>
          <w:szCs w:val="24"/>
        </w:rPr>
        <w:t xml:space="preserve">Describe training for employees regarding </w:t>
      </w:r>
      <w:r w:rsidR="00751012" w:rsidRPr="00751012">
        <w:rPr>
          <w:rFonts w:asciiTheme="minorHAnsi" w:hAnsiTheme="minorHAnsi" w:cstheme="minorHAnsi"/>
          <w:sz w:val="24"/>
          <w:szCs w:val="24"/>
        </w:rPr>
        <w:t>food safety</w:t>
      </w:r>
      <w:r w:rsidRPr="00751012">
        <w:rPr>
          <w:rFonts w:asciiTheme="minorHAnsi" w:hAnsiTheme="minorHAnsi" w:cstheme="minorHAnsi"/>
          <w:sz w:val="24"/>
          <w:szCs w:val="24"/>
        </w:rPr>
        <w:t xml:space="preserve">. </w:t>
      </w:r>
    </w:p>
    <w:p w14:paraId="68B144C3" w14:textId="77777777" w:rsidR="00751012" w:rsidRPr="00B52F35" w:rsidRDefault="00634D2A" w:rsidP="00634D2A">
      <w:pPr>
        <w:pStyle w:val="ListParagraph"/>
        <w:numPr>
          <w:ilvl w:val="1"/>
          <w:numId w:val="52"/>
        </w:numPr>
        <w:spacing w:after="0" w:line="240" w:lineRule="auto"/>
        <w:rPr>
          <w:rFonts w:asciiTheme="minorHAnsi" w:hAnsiTheme="minorHAnsi" w:cstheme="minorHAnsi"/>
          <w:sz w:val="24"/>
          <w:szCs w:val="24"/>
          <w:u w:val="single"/>
        </w:rPr>
      </w:pPr>
      <w:r w:rsidRPr="00B52F35">
        <w:rPr>
          <w:rFonts w:asciiTheme="minorHAnsi" w:hAnsiTheme="minorHAnsi" w:cstheme="minorHAnsi"/>
          <w:bCs/>
          <w:sz w:val="24"/>
          <w:szCs w:val="24"/>
          <w:u w:val="single"/>
        </w:rPr>
        <w:t xml:space="preserve">Published Pricing: </w:t>
      </w:r>
    </w:p>
    <w:p w14:paraId="426BC7CB" w14:textId="77777777" w:rsidR="00751012" w:rsidRPr="00751012" w:rsidRDefault="00634D2A" w:rsidP="00634D2A">
      <w:pPr>
        <w:pStyle w:val="ListParagraph"/>
        <w:numPr>
          <w:ilvl w:val="2"/>
          <w:numId w:val="52"/>
        </w:numPr>
        <w:spacing w:after="0" w:line="240" w:lineRule="auto"/>
        <w:rPr>
          <w:rFonts w:asciiTheme="minorHAnsi" w:hAnsiTheme="minorHAnsi" w:cstheme="minorHAnsi"/>
          <w:sz w:val="24"/>
          <w:szCs w:val="24"/>
          <w:u w:val="single"/>
        </w:rPr>
      </w:pPr>
      <w:r w:rsidRPr="00751012">
        <w:rPr>
          <w:rFonts w:asciiTheme="minorHAnsi" w:hAnsiTheme="minorHAnsi" w:cstheme="minorHAnsi"/>
          <w:sz w:val="24"/>
          <w:szCs w:val="24"/>
        </w:rPr>
        <w:t xml:space="preserve">Do you have a published catering menu? Do you have multiple published lists? How can these menus be accessed? </w:t>
      </w:r>
    </w:p>
    <w:p w14:paraId="58992A1C" w14:textId="6EEAD7F5" w:rsidR="00634D2A" w:rsidRPr="00751012" w:rsidRDefault="00634D2A" w:rsidP="00634D2A">
      <w:pPr>
        <w:pStyle w:val="ListParagraph"/>
        <w:numPr>
          <w:ilvl w:val="2"/>
          <w:numId w:val="52"/>
        </w:numPr>
        <w:spacing w:after="0" w:line="240" w:lineRule="auto"/>
        <w:rPr>
          <w:rFonts w:asciiTheme="minorHAnsi" w:hAnsiTheme="minorHAnsi" w:cstheme="minorHAnsi"/>
          <w:sz w:val="24"/>
          <w:szCs w:val="24"/>
          <w:u w:val="single"/>
        </w:rPr>
      </w:pPr>
      <w:r w:rsidRPr="00751012">
        <w:rPr>
          <w:rFonts w:asciiTheme="minorHAnsi" w:hAnsiTheme="minorHAnsi" w:cstheme="minorHAnsi"/>
          <w:sz w:val="24"/>
          <w:szCs w:val="24"/>
        </w:rPr>
        <w:t xml:space="preserve"> De</w:t>
      </w:r>
      <w:r w:rsidR="00BB403A" w:rsidRPr="00751012">
        <w:rPr>
          <w:rFonts w:asciiTheme="minorHAnsi" w:hAnsiTheme="minorHAnsi" w:cstheme="minorHAnsi"/>
          <w:sz w:val="24"/>
          <w:szCs w:val="24"/>
        </w:rPr>
        <w:t>scribe how often catering menus</w:t>
      </w:r>
      <w:r w:rsidRPr="00751012">
        <w:rPr>
          <w:rFonts w:asciiTheme="minorHAnsi" w:hAnsiTheme="minorHAnsi" w:cstheme="minorHAnsi"/>
          <w:sz w:val="24"/>
          <w:szCs w:val="24"/>
        </w:rPr>
        <w:t xml:space="preserve"> are updated and the process for notifying the university of the changes. </w:t>
      </w:r>
    </w:p>
    <w:p w14:paraId="54F439CF" w14:textId="77777777" w:rsidR="00634D2A" w:rsidRPr="00634D2A" w:rsidRDefault="00634D2A" w:rsidP="00634D2A">
      <w:pPr>
        <w:spacing w:after="0" w:line="240" w:lineRule="auto"/>
        <w:rPr>
          <w:rFonts w:asciiTheme="minorHAnsi" w:hAnsiTheme="minorHAnsi" w:cstheme="minorHAnsi"/>
          <w:sz w:val="24"/>
          <w:szCs w:val="24"/>
        </w:rPr>
      </w:pPr>
    </w:p>
    <w:p w14:paraId="5A3C61A0" w14:textId="77777777" w:rsidR="00634D2A" w:rsidRPr="00634D2A" w:rsidRDefault="00634D2A" w:rsidP="00634D2A">
      <w:pPr>
        <w:spacing w:after="0" w:line="240" w:lineRule="auto"/>
        <w:rPr>
          <w:rFonts w:asciiTheme="minorHAnsi" w:hAnsiTheme="minorHAnsi" w:cstheme="minorHAnsi"/>
          <w:sz w:val="24"/>
          <w:szCs w:val="24"/>
        </w:rPr>
      </w:pPr>
    </w:p>
    <w:p w14:paraId="5E0062FC" w14:textId="539B4EFA" w:rsidR="006C2D03" w:rsidRPr="00DE6360" w:rsidRDefault="006C2D03" w:rsidP="00DE6360">
      <w:pPr>
        <w:rPr>
          <w:rFonts w:asciiTheme="minorHAnsi" w:hAnsiTheme="minorHAnsi" w:cstheme="minorHAnsi"/>
          <w:sz w:val="24"/>
          <w:szCs w:val="24"/>
        </w:rPr>
      </w:pPr>
    </w:p>
    <w:p w14:paraId="08319C1A" w14:textId="19FF8B60" w:rsidR="006C2D03" w:rsidRDefault="006C2D03" w:rsidP="008562C2">
      <w:pPr>
        <w:pStyle w:val="ListParagraph"/>
        <w:rPr>
          <w:rFonts w:asciiTheme="minorHAnsi" w:hAnsiTheme="minorHAnsi" w:cstheme="minorHAnsi"/>
          <w:sz w:val="24"/>
          <w:szCs w:val="24"/>
        </w:rPr>
      </w:pPr>
    </w:p>
    <w:p w14:paraId="6D623561" w14:textId="21E6DFB3" w:rsidR="00801010" w:rsidRPr="00F1381E" w:rsidRDefault="00801010" w:rsidP="00F1381E">
      <w:pPr>
        <w:pBdr>
          <w:bottom w:val="single" w:sz="4" w:space="1" w:color="auto"/>
        </w:pBdr>
        <w:rPr>
          <w:sz w:val="24"/>
        </w:rPr>
      </w:pPr>
      <w:r w:rsidRPr="00F1381E">
        <w:rPr>
          <w:b/>
          <w:sz w:val="24"/>
        </w:rPr>
        <w:t xml:space="preserve">Section </w:t>
      </w:r>
      <w:r w:rsidR="00A3422F">
        <w:rPr>
          <w:b/>
          <w:sz w:val="24"/>
        </w:rPr>
        <w:t>D</w:t>
      </w:r>
      <w:r w:rsidR="00A64FCA">
        <w:rPr>
          <w:b/>
          <w:sz w:val="24"/>
        </w:rPr>
        <w:t>: Cost Proposal</w:t>
      </w:r>
    </w:p>
    <w:p w14:paraId="0C57AC62" w14:textId="00AD02D3" w:rsidR="00A727AA" w:rsidRDefault="00A727AA" w:rsidP="00A727AA">
      <w:pPr>
        <w:autoSpaceDE w:val="0"/>
        <w:autoSpaceDN w:val="0"/>
        <w:adjustRightInd w:val="0"/>
        <w:spacing w:after="0" w:line="240" w:lineRule="auto"/>
        <w:rPr>
          <w:rFonts w:asciiTheme="minorHAnsi" w:eastAsiaTheme="minorHAnsi" w:hAnsiTheme="minorHAnsi" w:cstheme="minorHAnsi"/>
          <w:b/>
          <w:bCs/>
          <w:color w:val="000000"/>
          <w:sz w:val="24"/>
          <w:szCs w:val="23"/>
        </w:rPr>
      </w:pPr>
      <w:r w:rsidRPr="00751012">
        <w:rPr>
          <w:rFonts w:asciiTheme="minorHAnsi" w:eastAsiaTheme="minorHAnsi" w:hAnsiTheme="minorHAnsi" w:cstheme="minorHAnsi"/>
          <w:b/>
          <w:bCs/>
          <w:color w:val="000000"/>
          <w:sz w:val="24"/>
          <w:szCs w:val="23"/>
        </w:rPr>
        <w:t>Notice: Respondent must not include cost information in any document except its Cost Response.</w:t>
      </w:r>
      <w:r w:rsidRPr="00A727AA">
        <w:rPr>
          <w:rFonts w:asciiTheme="minorHAnsi" w:eastAsiaTheme="minorHAnsi" w:hAnsiTheme="minorHAnsi" w:cstheme="minorHAnsi"/>
          <w:b/>
          <w:bCs/>
          <w:color w:val="000000"/>
          <w:sz w:val="24"/>
          <w:szCs w:val="23"/>
        </w:rPr>
        <w:t xml:space="preserve"> </w:t>
      </w:r>
    </w:p>
    <w:p w14:paraId="085219D8" w14:textId="77777777" w:rsidR="00751012" w:rsidRPr="00A727AA" w:rsidRDefault="00751012" w:rsidP="00A727AA">
      <w:pPr>
        <w:autoSpaceDE w:val="0"/>
        <w:autoSpaceDN w:val="0"/>
        <w:adjustRightInd w:val="0"/>
        <w:spacing w:after="0" w:line="240" w:lineRule="auto"/>
        <w:rPr>
          <w:rFonts w:asciiTheme="minorHAnsi" w:eastAsiaTheme="minorHAnsi" w:hAnsiTheme="minorHAnsi" w:cstheme="minorHAnsi"/>
          <w:color w:val="000000"/>
          <w:sz w:val="24"/>
          <w:szCs w:val="23"/>
        </w:rPr>
      </w:pPr>
    </w:p>
    <w:p w14:paraId="1A7CDA82" w14:textId="77777777" w:rsidR="00A727AA" w:rsidRPr="00751012" w:rsidRDefault="00A727AA" w:rsidP="00A727AA">
      <w:pPr>
        <w:autoSpaceDE w:val="0"/>
        <w:autoSpaceDN w:val="0"/>
        <w:adjustRightInd w:val="0"/>
        <w:spacing w:after="0" w:line="240" w:lineRule="auto"/>
        <w:rPr>
          <w:rFonts w:asciiTheme="minorHAnsi" w:eastAsiaTheme="minorHAnsi" w:hAnsiTheme="minorHAnsi" w:cstheme="minorHAnsi"/>
          <w:color w:val="000000"/>
          <w:sz w:val="24"/>
          <w:szCs w:val="23"/>
        </w:rPr>
      </w:pPr>
      <w:r w:rsidRPr="00751012">
        <w:rPr>
          <w:rFonts w:asciiTheme="minorHAnsi" w:eastAsiaTheme="minorHAnsi" w:hAnsiTheme="minorHAnsi" w:cstheme="minorHAnsi"/>
          <w:bCs/>
          <w:color w:val="000000"/>
          <w:sz w:val="24"/>
          <w:szCs w:val="23"/>
        </w:rPr>
        <w:t xml:space="preserve">The Cost Response is not formally scored in the RFQ-S process. However, the University expects pricing to be extremely competitive. </w:t>
      </w:r>
    </w:p>
    <w:p w14:paraId="4F3C5097" w14:textId="77777777" w:rsidR="00751012" w:rsidRDefault="00A727AA" w:rsidP="00A727AA">
      <w:pPr>
        <w:pStyle w:val="ListParagraph"/>
        <w:numPr>
          <w:ilvl w:val="0"/>
          <w:numId w:val="61"/>
        </w:numPr>
        <w:autoSpaceDE w:val="0"/>
        <w:autoSpaceDN w:val="0"/>
        <w:adjustRightInd w:val="0"/>
        <w:spacing w:after="0" w:line="240" w:lineRule="auto"/>
        <w:rPr>
          <w:rFonts w:asciiTheme="minorHAnsi" w:eastAsiaTheme="minorHAnsi" w:hAnsiTheme="minorHAnsi" w:cstheme="minorHAnsi"/>
          <w:color w:val="000000"/>
          <w:sz w:val="24"/>
        </w:rPr>
      </w:pPr>
      <w:r w:rsidRPr="00751012">
        <w:rPr>
          <w:rFonts w:asciiTheme="minorHAnsi" w:eastAsiaTheme="minorHAnsi" w:hAnsiTheme="minorHAnsi" w:cstheme="minorHAnsi"/>
          <w:b/>
          <w:color w:val="000000"/>
          <w:sz w:val="24"/>
          <w:u w:val="single"/>
        </w:rPr>
        <w:t>Pricing:</w:t>
      </w:r>
      <w:r w:rsidRPr="00751012">
        <w:rPr>
          <w:rFonts w:asciiTheme="minorHAnsi" w:eastAsiaTheme="minorHAnsi" w:hAnsiTheme="minorHAnsi" w:cstheme="minorHAnsi"/>
          <w:color w:val="000000"/>
          <w:sz w:val="24"/>
        </w:rPr>
        <w:t xml:space="preserve"> Attach pricing in</w:t>
      </w:r>
      <w:r w:rsidR="00634D2A" w:rsidRPr="00751012">
        <w:rPr>
          <w:rFonts w:asciiTheme="minorHAnsi" w:eastAsiaTheme="minorHAnsi" w:hAnsiTheme="minorHAnsi" w:cstheme="minorHAnsi"/>
          <w:color w:val="000000"/>
          <w:sz w:val="24"/>
        </w:rPr>
        <w:t xml:space="preserve"> separate document to your bid. </w:t>
      </w:r>
      <w:r w:rsidRPr="00751012">
        <w:rPr>
          <w:rFonts w:asciiTheme="minorHAnsi" w:eastAsiaTheme="minorHAnsi" w:hAnsiTheme="minorHAnsi" w:cstheme="minorHAnsi"/>
          <w:color w:val="000000"/>
          <w:sz w:val="24"/>
        </w:rPr>
        <w:t xml:space="preserve">The University would prefer to address pricing as a discount off published catering prices. If your discount would vary depending on the size of the event, list price breaks at each level of event. </w:t>
      </w:r>
    </w:p>
    <w:p w14:paraId="5FB63C3F" w14:textId="7FF4643B" w:rsidR="00A727AA" w:rsidRPr="00751012" w:rsidRDefault="00751012" w:rsidP="00A727AA">
      <w:pPr>
        <w:pStyle w:val="ListParagraph"/>
        <w:numPr>
          <w:ilvl w:val="0"/>
          <w:numId w:val="61"/>
        </w:numPr>
        <w:autoSpaceDE w:val="0"/>
        <w:autoSpaceDN w:val="0"/>
        <w:adjustRightInd w:val="0"/>
        <w:spacing w:after="0" w:line="240" w:lineRule="auto"/>
        <w:rPr>
          <w:rFonts w:asciiTheme="minorHAnsi" w:eastAsiaTheme="minorHAnsi" w:hAnsiTheme="minorHAnsi" w:cstheme="minorHAnsi"/>
          <w:color w:val="000000"/>
          <w:sz w:val="24"/>
        </w:rPr>
      </w:pPr>
      <w:r w:rsidRPr="00751012">
        <w:rPr>
          <w:rFonts w:asciiTheme="minorHAnsi" w:eastAsiaTheme="minorHAnsi" w:hAnsiTheme="minorHAnsi" w:cstheme="minorHAnsi"/>
          <w:b/>
          <w:color w:val="000000"/>
          <w:sz w:val="24"/>
          <w:u w:val="single"/>
        </w:rPr>
        <w:t>Additional Costs:</w:t>
      </w:r>
      <w:r>
        <w:rPr>
          <w:rFonts w:asciiTheme="minorHAnsi" w:eastAsiaTheme="minorHAnsi" w:hAnsiTheme="minorHAnsi" w:cstheme="minorHAnsi"/>
          <w:color w:val="000000"/>
          <w:sz w:val="24"/>
        </w:rPr>
        <w:t xml:space="preserve"> </w:t>
      </w:r>
      <w:r w:rsidR="00A727AA" w:rsidRPr="00751012">
        <w:rPr>
          <w:rFonts w:asciiTheme="minorHAnsi" w:eastAsiaTheme="minorHAnsi" w:hAnsiTheme="minorHAnsi" w:cstheme="minorHAnsi"/>
          <w:color w:val="000000"/>
          <w:sz w:val="24"/>
        </w:rPr>
        <w:t>List any additional costs that might be incurre</w:t>
      </w:r>
      <w:r>
        <w:rPr>
          <w:rFonts w:asciiTheme="minorHAnsi" w:eastAsiaTheme="minorHAnsi" w:hAnsiTheme="minorHAnsi" w:cstheme="minorHAnsi"/>
          <w:color w:val="000000"/>
          <w:sz w:val="24"/>
        </w:rPr>
        <w:t>d, such as service and delivery charges.</w:t>
      </w:r>
    </w:p>
    <w:p w14:paraId="6D321A9F" w14:textId="77777777" w:rsidR="00A727AA" w:rsidRPr="00A727AA" w:rsidRDefault="00A727AA" w:rsidP="00A727AA">
      <w:pPr>
        <w:autoSpaceDE w:val="0"/>
        <w:autoSpaceDN w:val="0"/>
        <w:adjustRightInd w:val="0"/>
        <w:spacing w:after="0" w:line="240" w:lineRule="auto"/>
        <w:rPr>
          <w:rFonts w:eastAsiaTheme="minorHAnsi" w:cs="Calibri"/>
          <w:color w:val="000000"/>
        </w:rPr>
      </w:pPr>
    </w:p>
    <w:p w14:paraId="6BA6B3A9" w14:textId="77777777" w:rsidR="00801010" w:rsidRDefault="00801010" w:rsidP="00801010">
      <w:pPr>
        <w:pStyle w:val="NoSpacing"/>
      </w:pPr>
    </w:p>
    <w:p w14:paraId="2E2DBD6D" w14:textId="455D2BFC" w:rsidR="00852035" w:rsidRDefault="00852035" w:rsidP="002E4258">
      <w:pPr>
        <w:pStyle w:val="NoSpacing"/>
        <w:rPr>
          <w:rFonts w:asciiTheme="minorHAnsi" w:hAnsiTheme="minorHAnsi" w:cstheme="minorHAnsi"/>
          <w:sz w:val="24"/>
          <w:szCs w:val="24"/>
        </w:rPr>
      </w:pPr>
    </w:p>
    <w:p w14:paraId="2BC8DAFD" w14:textId="77777777" w:rsidR="00852035" w:rsidRDefault="00852035" w:rsidP="002E4258">
      <w:pPr>
        <w:pStyle w:val="NoSpacing"/>
        <w:rPr>
          <w:rFonts w:asciiTheme="minorHAnsi" w:hAnsiTheme="minorHAnsi" w:cstheme="minorHAnsi"/>
          <w:sz w:val="24"/>
          <w:szCs w:val="24"/>
        </w:rPr>
      </w:pPr>
    </w:p>
    <w:p w14:paraId="794DB5CB" w14:textId="38E21799" w:rsidR="00B5319B" w:rsidRDefault="00B5319B">
      <w:pPr>
        <w:rPr>
          <w:rFonts w:asciiTheme="minorHAnsi" w:hAnsiTheme="minorHAnsi" w:cstheme="minorHAnsi"/>
          <w:sz w:val="24"/>
          <w:szCs w:val="24"/>
        </w:rPr>
      </w:pPr>
      <w:r>
        <w:rPr>
          <w:rFonts w:asciiTheme="minorHAnsi" w:hAnsiTheme="minorHAnsi" w:cstheme="minorHAnsi"/>
          <w:sz w:val="24"/>
          <w:szCs w:val="24"/>
        </w:rPr>
        <w:br w:type="page"/>
      </w:r>
    </w:p>
    <w:p w14:paraId="19B760F1" w14:textId="77777777" w:rsidR="00B5319B" w:rsidRDefault="00B5319B" w:rsidP="00B5319B"/>
    <w:p w14:paraId="1B6578FB" w14:textId="4BB5CB9A" w:rsidR="00C105D1" w:rsidRPr="00C105D1" w:rsidRDefault="00C105D1" w:rsidP="00B5319B">
      <w:pPr>
        <w:rPr>
          <w:b/>
        </w:rPr>
      </w:pPr>
      <w:r w:rsidRPr="00C105D1">
        <w:rPr>
          <w:b/>
        </w:rPr>
        <w:t>Attachment A.</w:t>
      </w:r>
    </w:p>
    <w:p w14:paraId="2B0EB201" w14:textId="4D9655C6" w:rsidR="00B5319B" w:rsidRDefault="00B5319B" w:rsidP="00B5319B">
      <w:r>
        <w:t>This master agreement is dated _________ and is between the University of Tennessee, an instrumentality of the state of Tennessee, and ___________.</w:t>
      </w:r>
    </w:p>
    <w:p w14:paraId="6DCF8988" w14:textId="77777777" w:rsidR="00B5319B" w:rsidRDefault="00B5319B" w:rsidP="00B5319B"/>
    <w:p w14:paraId="4DDC16F3" w14:textId="77777777" w:rsidR="00B5319B" w:rsidRDefault="00B5319B" w:rsidP="00B5319B">
      <w:r w:rsidRPr="00EC2EC1">
        <w:rPr>
          <w:b/>
          <w:u w:val="single"/>
        </w:rPr>
        <w:t>Background</w:t>
      </w:r>
      <w:r>
        <w:t>:</w:t>
      </w:r>
    </w:p>
    <w:p w14:paraId="0F693B87" w14:textId="77777777" w:rsidR="00B5319B" w:rsidRDefault="00B5319B" w:rsidP="00B5319B">
      <w:pPr>
        <w:pStyle w:val="ListParagraph"/>
        <w:numPr>
          <w:ilvl w:val="0"/>
          <w:numId w:val="63"/>
        </w:numPr>
        <w:spacing w:after="160" w:line="259" w:lineRule="auto"/>
      </w:pPr>
      <w:r>
        <w:t>The University issued a competitive bid solicitation # ______ on ________.</w:t>
      </w:r>
    </w:p>
    <w:p w14:paraId="531D55F3" w14:textId="77777777" w:rsidR="00B5319B" w:rsidRDefault="00B5319B" w:rsidP="00B5319B">
      <w:pPr>
        <w:pStyle w:val="ListParagraph"/>
      </w:pPr>
    </w:p>
    <w:p w14:paraId="2777360D" w14:textId="77777777" w:rsidR="00B5319B" w:rsidRDefault="00B5319B" w:rsidP="00B5319B">
      <w:pPr>
        <w:pStyle w:val="ListParagraph"/>
        <w:numPr>
          <w:ilvl w:val="0"/>
          <w:numId w:val="63"/>
        </w:numPr>
        <w:spacing w:after="160" w:line="259" w:lineRule="auto"/>
      </w:pPr>
      <w:r>
        <w:t>Supplier responded to the bid solicitation, and the University issued an award to Supplier through the solicitation referenced above.</w:t>
      </w:r>
    </w:p>
    <w:p w14:paraId="23616458" w14:textId="77777777" w:rsidR="00B5319B" w:rsidRDefault="00B5319B" w:rsidP="00B5319B"/>
    <w:p w14:paraId="6A5352B7" w14:textId="77777777" w:rsidR="00B5319B" w:rsidRDefault="00B5319B" w:rsidP="00B5319B">
      <w:r w:rsidRPr="00AD5126">
        <w:rPr>
          <w:b/>
          <w:u w:val="single"/>
        </w:rPr>
        <w:t xml:space="preserve">Agreement:  </w:t>
      </w:r>
      <w:r>
        <w:t>The parties agree as follows:</w:t>
      </w:r>
    </w:p>
    <w:p w14:paraId="19993304" w14:textId="77777777" w:rsidR="00B5319B" w:rsidRPr="00AD5126" w:rsidRDefault="00B5319B" w:rsidP="00B5319B">
      <w:pPr>
        <w:pStyle w:val="ListParagraph"/>
        <w:numPr>
          <w:ilvl w:val="0"/>
          <w:numId w:val="64"/>
        </w:numPr>
        <w:spacing w:after="160" w:line="259" w:lineRule="auto"/>
        <w:rPr>
          <w:b/>
        </w:rPr>
      </w:pPr>
      <w:r w:rsidRPr="00AD5126">
        <w:rPr>
          <w:b/>
        </w:rPr>
        <w:t>Term and Termination:</w:t>
      </w:r>
    </w:p>
    <w:p w14:paraId="2546CF96" w14:textId="77777777" w:rsidR="00B5319B" w:rsidRDefault="00B5319B" w:rsidP="00B5319B">
      <w:pPr>
        <w:pStyle w:val="ListParagraph"/>
        <w:numPr>
          <w:ilvl w:val="1"/>
          <w:numId w:val="64"/>
        </w:numPr>
        <w:spacing w:after="160" w:line="259" w:lineRule="auto"/>
      </w:pPr>
      <w:r w:rsidRPr="00AD5126">
        <w:rPr>
          <w:u w:val="single"/>
        </w:rPr>
        <w:t>Initial Term</w:t>
      </w:r>
      <w:r>
        <w:t>: The initial term of this agreement begins ________ and ends at 11:59 PM Eastern time on _______.</w:t>
      </w:r>
    </w:p>
    <w:p w14:paraId="28966AA3" w14:textId="77777777" w:rsidR="00B5319B" w:rsidRDefault="00B5319B" w:rsidP="00B5319B">
      <w:pPr>
        <w:pStyle w:val="ListParagraph"/>
        <w:numPr>
          <w:ilvl w:val="1"/>
          <w:numId w:val="64"/>
        </w:numPr>
        <w:spacing w:after="160" w:line="259" w:lineRule="auto"/>
      </w:pPr>
      <w:r w:rsidRPr="00AD5126">
        <w:rPr>
          <w:u w:val="single"/>
        </w:rPr>
        <w:t>Renewal Term</w:t>
      </w:r>
      <w:r>
        <w:t>:</w:t>
      </w:r>
    </w:p>
    <w:p w14:paraId="2D85AB16" w14:textId="77777777" w:rsidR="00B5319B" w:rsidRDefault="00B5319B" w:rsidP="00B5319B">
      <w:pPr>
        <w:pStyle w:val="ListParagraph"/>
        <w:numPr>
          <w:ilvl w:val="1"/>
          <w:numId w:val="64"/>
        </w:numPr>
        <w:spacing w:after="160" w:line="259" w:lineRule="auto"/>
      </w:pPr>
      <w:r w:rsidRPr="00AD5126">
        <w:rPr>
          <w:u w:val="single"/>
        </w:rPr>
        <w:t>Auto Renewal Prohibited</w:t>
      </w:r>
      <w:r>
        <w:t>: This agreement does not automatically renew.</w:t>
      </w:r>
    </w:p>
    <w:p w14:paraId="7C01237C" w14:textId="77777777" w:rsidR="00B5319B" w:rsidRPr="00AD5126" w:rsidRDefault="00B5319B" w:rsidP="00B5319B">
      <w:pPr>
        <w:pStyle w:val="ListParagraph"/>
        <w:numPr>
          <w:ilvl w:val="1"/>
          <w:numId w:val="64"/>
        </w:numPr>
        <w:spacing w:after="160" w:line="259" w:lineRule="auto"/>
      </w:pPr>
      <w:r w:rsidRPr="00AD5126">
        <w:rPr>
          <w:u w:val="single"/>
        </w:rPr>
        <w:t>Unrestricted Termination</w:t>
      </w:r>
      <w:r>
        <w:t xml:space="preserve">:  </w:t>
      </w:r>
      <w:r w:rsidRPr="00184769">
        <w:rPr>
          <w:sz w:val="24"/>
        </w:rPr>
        <w:t xml:space="preserve">Either party may terminate this agreement for any reason by giving the other party at least 30 days’ prior </w:t>
      </w:r>
      <w:r>
        <w:rPr>
          <w:sz w:val="24"/>
        </w:rPr>
        <w:t xml:space="preserve">written </w:t>
      </w:r>
      <w:r w:rsidRPr="00184769">
        <w:rPr>
          <w:sz w:val="24"/>
        </w:rPr>
        <w:t>notice</w:t>
      </w:r>
      <w:r>
        <w:rPr>
          <w:sz w:val="24"/>
        </w:rPr>
        <w:t xml:space="preserve">.  </w:t>
      </w:r>
    </w:p>
    <w:p w14:paraId="52BB4A9A" w14:textId="77777777" w:rsidR="00B5319B" w:rsidRPr="00ED0BC1" w:rsidRDefault="00B5319B" w:rsidP="00B5319B">
      <w:pPr>
        <w:pStyle w:val="ListParagraph"/>
        <w:numPr>
          <w:ilvl w:val="1"/>
          <w:numId w:val="64"/>
        </w:numPr>
        <w:spacing w:after="160" w:line="259" w:lineRule="auto"/>
      </w:pPr>
      <w:r w:rsidRPr="00AD5126">
        <w:rPr>
          <w:sz w:val="24"/>
          <w:u w:val="single"/>
        </w:rPr>
        <w:t>Work</w:t>
      </w:r>
      <w:r>
        <w:rPr>
          <w:sz w:val="24"/>
        </w:rPr>
        <w:t>: If University terminates this agreement, upon receipt of University’s notice of termination, Supplier shall immediately stop all work under this agreement.</w:t>
      </w:r>
    </w:p>
    <w:p w14:paraId="7629C7D7" w14:textId="77777777" w:rsidR="00B5319B" w:rsidRPr="00AD5126" w:rsidRDefault="00B5319B" w:rsidP="00B5319B">
      <w:pPr>
        <w:pStyle w:val="ListParagraph"/>
        <w:ind w:left="1440"/>
      </w:pPr>
    </w:p>
    <w:p w14:paraId="3BE47167" w14:textId="77777777" w:rsidR="00B5319B" w:rsidRDefault="00B5319B" w:rsidP="00B5319B">
      <w:pPr>
        <w:pStyle w:val="ListParagraph"/>
        <w:numPr>
          <w:ilvl w:val="0"/>
          <w:numId w:val="64"/>
        </w:numPr>
        <w:spacing w:after="160" w:line="259" w:lineRule="auto"/>
      </w:pPr>
      <w:r w:rsidRPr="001D3644">
        <w:rPr>
          <w:b/>
          <w:sz w:val="24"/>
        </w:rPr>
        <w:t>Scope</w:t>
      </w:r>
      <w:r w:rsidRPr="001D3644">
        <w:rPr>
          <w:sz w:val="24"/>
        </w:rPr>
        <w:t>:</w:t>
      </w:r>
      <w:r>
        <w:rPr>
          <w:sz w:val="24"/>
        </w:rPr>
        <w:t xml:space="preserve"> This agreement applies only to the University of Tennessee on behalf of its Knoxville Campus, the Institute of Public Service, and the Institute of Agriculture</w:t>
      </w:r>
      <w:r w:rsidRPr="00ED0BC1">
        <w:t>.</w:t>
      </w:r>
    </w:p>
    <w:p w14:paraId="45DF3E48" w14:textId="77777777" w:rsidR="00B5319B" w:rsidRPr="000A7F70" w:rsidRDefault="00B5319B" w:rsidP="00B5319B">
      <w:pPr>
        <w:pStyle w:val="ListParagraph"/>
      </w:pPr>
    </w:p>
    <w:p w14:paraId="20651D09" w14:textId="77777777" w:rsidR="00B5319B" w:rsidRPr="00ED0BC1" w:rsidRDefault="00B5319B" w:rsidP="00B5319B">
      <w:pPr>
        <w:pStyle w:val="ListParagraph"/>
        <w:numPr>
          <w:ilvl w:val="0"/>
          <w:numId w:val="64"/>
        </w:numPr>
        <w:spacing w:after="160" w:line="259" w:lineRule="auto"/>
      </w:pPr>
      <w:r w:rsidRPr="001D3644">
        <w:rPr>
          <w:b/>
          <w:sz w:val="24"/>
        </w:rPr>
        <w:t>Fees:</w:t>
      </w:r>
      <w:r>
        <w:rPr>
          <w:sz w:val="24"/>
        </w:rPr>
        <w:t xml:space="preserve"> See Schedule A</w:t>
      </w:r>
    </w:p>
    <w:p w14:paraId="6217A3AE" w14:textId="77777777" w:rsidR="00B5319B" w:rsidRPr="000A7F70" w:rsidRDefault="00B5319B" w:rsidP="00B5319B">
      <w:pPr>
        <w:pStyle w:val="NoSpacing"/>
      </w:pPr>
    </w:p>
    <w:p w14:paraId="3FEF3A01" w14:textId="77777777" w:rsidR="00B5319B" w:rsidRPr="00ED0BC1" w:rsidRDefault="00B5319B" w:rsidP="00B5319B">
      <w:pPr>
        <w:pStyle w:val="ListParagraph"/>
        <w:numPr>
          <w:ilvl w:val="0"/>
          <w:numId w:val="64"/>
        </w:numPr>
        <w:spacing w:after="160" w:line="259" w:lineRule="auto"/>
      </w:pPr>
      <w:r w:rsidRPr="001D3644">
        <w:rPr>
          <w:b/>
          <w:sz w:val="24"/>
        </w:rPr>
        <w:t>Order Forms</w:t>
      </w:r>
      <w:r>
        <w:rPr>
          <w:sz w:val="24"/>
        </w:rPr>
        <w:t>: See Schedule B</w:t>
      </w:r>
    </w:p>
    <w:p w14:paraId="57911280" w14:textId="77777777" w:rsidR="00B5319B" w:rsidRPr="000A7F70" w:rsidRDefault="00B5319B" w:rsidP="00B5319B"/>
    <w:p w14:paraId="737FA60B" w14:textId="77777777" w:rsidR="00B5319B" w:rsidRPr="000A7F70" w:rsidRDefault="00B5319B" w:rsidP="00B5319B">
      <w:pPr>
        <w:pStyle w:val="ListParagraph"/>
        <w:numPr>
          <w:ilvl w:val="0"/>
          <w:numId w:val="64"/>
        </w:numPr>
        <w:spacing w:after="160" w:line="259" w:lineRule="auto"/>
      </w:pPr>
      <w:r w:rsidRPr="001D3644">
        <w:rPr>
          <w:b/>
          <w:sz w:val="24"/>
        </w:rPr>
        <w:t>Services:</w:t>
      </w:r>
      <w:r>
        <w:rPr>
          <w:sz w:val="24"/>
        </w:rPr>
        <w:t xml:space="preserve"> Supplier will provide catering services to the University.  Supplier may not provide services to any of the following locations:</w:t>
      </w:r>
    </w:p>
    <w:p w14:paraId="0311E345" w14:textId="77777777" w:rsidR="00B5319B" w:rsidRPr="000A7F70" w:rsidRDefault="00B5319B" w:rsidP="00B5319B">
      <w:pPr>
        <w:pStyle w:val="ListParagraph"/>
        <w:numPr>
          <w:ilvl w:val="1"/>
          <w:numId w:val="64"/>
        </w:numPr>
        <w:spacing w:after="160" w:line="259" w:lineRule="auto"/>
      </w:pPr>
      <w:r>
        <w:rPr>
          <w:sz w:val="24"/>
        </w:rPr>
        <w:t>Any University of Tennessee campus dining venue which is operated by Aramark</w:t>
      </w:r>
    </w:p>
    <w:p w14:paraId="60487780" w14:textId="77777777" w:rsidR="00B5319B" w:rsidRPr="000A7F70" w:rsidRDefault="00B5319B" w:rsidP="00B5319B">
      <w:pPr>
        <w:pStyle w:val="ListParagraph"/>
        <w:numPr>
          <w:ilvl w:val="1"/>
          <w:numId w:val="64"/>
        </w:numPr>
        <w:spacing w:after="160" w:line="259" w:lineRule="auto"/>
      </w:pPr>
      <w:r>
        <w:rPr>
          <w:sz w:val="24"/>
        </w:rPr>
        <w:t>Any location of the Student Union</w:t>
      </w:r>
    </w:p>
    <w:p w14:paraId="571D5480" w14:textId="77777777" w:rsidR="00B5319B" w:rsidRPr="000A7F70" w:rsidRDefault="00B5319B" w:rsidP="00B5319B">
      <w:pPr>
        <w:pStyle w:val="ListParagraph"/>
        <w:numPr>
          <w:ilvl w:val="1"/>
          <w:numId w:val="64"/>
        </w:numPr>
        <w:spacing w:after="160" w:line="259" w:lineRule="auto"/>
      </w:pPr>
      <w:r>
        <w:rPr>
          <w:sz w:val="24"/>
        </w:rPr>
        <w:t>The suite and club levels at Neyland Stadium during football games</w:t>
      </w:r>
    </w:p>
    <w:p w14:paraId="1B3F8BAB" w14:textId="77777777" w:rsidR="00B5319B" w:rsidRPr="00ED0BC1" w:rsidRDefault="00B5319B" w:rsidP="00B5319B">
      <w:pPr>
        <w:pStyle w:val="ListParagraph"/>
        <w:numPr>
          <w:ilvl w:val="1"/>
          <w:numId w:val="64"/>
        </w:numPr>
        <w:spacing w:after="160" w:line="259" w:lineRule="auto"/>
      </w:pPr>
      <w:r>
        <w:rPr>
          <w:sz w:val="24"/>
        </w:rPr>
        <w:t>The Ray Mears room in Thompson Boling Arena during basketball games</w:t>
      </w:r>
    </w:p>
    <w:p w14:paraId="6FDDD870" w14:textId="77777777" w:rsidR="00B5319B" w:rsidRPr="000A7F70" w:rsidRDefault="00B5319B" w:rsidP="00B5319B">
      <w:pPr>
        <w:pStyle w:val="ListParagraph"/>
        <w:ind w:left="1440"/>
      </w:pPr>
    </w:p>
    <w:p w14:paraId="2CC53F2B" w14:textId="77777777" w:rsidR="00B5319B" w:rsidRPr="00ED0BC1" w:rsidRDefault="00B5319B" w:rsidP="00B5319B">
      <w:pPr>
        <w:pStyle w:val="ListParagraph"/>
        <w:numPr>
          <w:ilvl w:val="0"/>
          <w:numId w:val="64"/>
        </w:numPr>
        <w:spacing w:after="160" w:line="259" w:lineRule="auto"/>
      </w:pPr>
      <w:r w:rsidRPr="001D3644">
        <w:rPr>
          <w:b/>
          <w:sz w:val="24"/>
        </w:rPr>
        <w:t>Staff:</w:t>
      </w:r>
      <w:r>
        <w:rPr>
          <w:sz w:val="24"/>
        </w:rPr>
        <w:t xml:space="preserve"> Supplier may only use Supplier’s staff members to staff events on University property.  In the event that Supplier wants to utilize temporary labor or sub-contractors, Supplier must first notify the University at least 20 days in advance.  The University may reject Supplier’s request.  If University approves the Supplier’s request, Supplier must require any temporary labor or sub-contractor, or both, to comply with the terms of this agreement.</w:t>
      </w:r>
    </w:p>
    <w:p w14:paraId="26151F7A" w14:textId="77777777" w:rsidR="00B5319B" w:rsidRPr="001D3644" w:rsidRDefault="00B5319B" w:rsidP="00B5319B">
      <w:pPr>
        <w:pStyle w:val="ListParagraph"/>
      </w:pPr>
    </w:p>
    <w:p w14:paraId="13655068" w14:textId="77777777" w:rsidR="00B5319B" w:rsidRPr="001D3644" w:rsidRDefault="00B5319B" w:rsidP="00B5319B">
      <w:pPr>
        <w:pStyle w:val="ListParagraph"/>
        <w:numPr>
          <w:ilvl w:val="0"/>
          <w:numId w:val="64"/>
        </w:numPr>
        <w:spacing w:after="160" w:line="259" w:lineRule="auto"/>
        <w:rPr>
          <w:b/>
        </w:rPr>
      </w:pPr>
      <w:r w:rsidRPr="001D3644">
        <w:rPr>
          <w:b/>
          <w:sz w:val="24"/>
        </w:rPr>
        <w:t>Background Checks:</w:t>
      </w:r>
      <w:r w:rsidRPr="001D3644">
        <w:rPr>
          <w:b/>
        </w:rPr>
        <w:t xml:space="preserve"> </w:t>
      </w:r>
    </w:p>
    <w:p w14:paraId="30CA6B64" w14:textId="77777777" w:rsidR="00B5319B" w:rsidRPr="00913968" w:rsidRDefault="00B5319B" w:rsidP="00B5319B">
      <w:pPr>
        <w:pStyle w:val="NoSpacing"/>
        <w:widowControl/>
        <w:numPr>
          <w:ilvl w:val="1"/>
          <w:numId w:val="64"/>
        </w:numPr>
        <w:rPr>
          <w:rFonts w:cstheme="minorHAnsi"/>
          <w:sz w:val="24"/>
          <w:szCs w:val="24"/>
        </w:rPr>
      </w:pPr>
      <w:r w:rsidRPr="00913968">
        <w:rPr>
          <w:rFonts w:cstheme="minorHAnsi"/>
          <w:sz w:val="24"/>
          <w:szCs w:val="24"/>
          <w:u w:val="single"/>
        </w:rPr>
        <w:t>General Obligation</w:t>
      </w:r>
      <w:r w:rsidRPr="00913968">
        <w:rPr>
          <w:rFonts w:cstheme="minorHAnsi"/>
          <w:sz w:val="24"/>
          <w:szCs w:val="24"/>
        </w:rPr>
        <w:t xml:space="preserve">: Supplier will not knowingly assign any individual to provide services to University if the individual has a history of criminal conduct.  For proposes of this agreement, “criminal conduct” means </w:t>
      </w:r>
      <w:r>
        <w:rPr>
          <w:rFonts w:cstheme="minorHAnsi"/>
          <w:sz w:val="24"/>
          <w:szCs w:val="24"/>
        </w:rPr>
        <w:t xml:space="preserve">(a) that the person is listed on any state’s sexual offender registry; (b) that person is listed on the Tennessee Abuse Registry, or (c) that the person has been convicted of a felony in any state.  </w:t>
      </w:r>
    </w:p>
    <w:p w14:paraId="6086AB5A" w14:textId="77777777" w:rsidR="00B5319B" w:rsidRDefault="00B5319B" w:rsidP="00B5319B">
      <w:pPr>
        <w:pStyle w:val="NoSpacing"/>
        <w:widowControl/>
        <w:numPr>
          <w:ilvl w:val="1"/>
          <w:numId w:val="64"/>
        </w:numPr>
        <w:rPr>
          <w:rFonts w:cstheme="minorHAnsi"/>
          <w:sz w:val="24"/>
          <w:szCs w:val="24"/>
        </w:rPr>
      </w:pPr>
      <w:r w:rsidRPr="00913968">
        <w:rPr>
          <w:rFonts w:cstheme="minorHAnsi"/>
          <w:sz w:val="24"/>
          <w:szCs w:val="24"/>
          <w:u w:val="single"/>
        </w:rPr>
        <w:t>Prompt Background Checks</w:t>
      </w:r>
      <w:r w:rsidRPr="00913968">
        <w:rPr>
          <w:rFonts w:cstheme="minorHAnsi"/>
          <w:sz w:val="24"/>
          <w:szCs w:val="24"/>
        </w:rPr>
        <w:t xml:space="preserve">: If the University requests, Supplier must perform a comprehensive criminal background check on any Supplier employee or sub-contractor. </w:t>
      </w:r>
    </w:p>
    <w:p w14:paraId="2968753C" w14:textId="77777777" w:rsidR="00B5319B" w:rsidRDefault="00B5319B" w:rsidP="00B5319B">
      <w:pPr>
        <w:pStyle w:val="NoSpacing"/>
        <w:ind w:left="1440"/>
        <w:rPr>
          <w:rFonts w:cstheme="minorHAnsi"/>
          <w:sz w:val="24"/>
          <w:szCs w:val="24"/>
        </w:rPr>
      </w:pPr>
    </w:p>
    <w:p w14:paraId="27665AF6" w14:textId="77777777" w:rsidR="00B5319B" w:rsidRDefault="00B5319B" w:rsidP="00B5319B">
      <w:pPr>
        <w:pStyle w:val="NoSpacing"/>
        <w:widowControl/>
        <w:numPr>
          <w:ilvl w:val="0"/>
          <w:numId w:val="64"/>
        </w:numPr>
        <w:rPr>
          <w:sz w:val="24"/>
        </w:rPr>
      </w:pPr>
      <w:r w:rsidRPr="001D3644">
        <w:rPr>
          <w:rFonts w:cstheme="minorHAnsi"/>
          <w:b/>
          <w:sz w:val="24"/>
          <w:szCs w:val="24"/>
        </w:rPr>
        <w:t>Audit</w:t>
      </w:r>
      <w:r w:rsidRPr="001D3644">
        <w:rPr>
          <w:rFonts w:cstheme="minorHAnsi"/>
          <w:sz w:val="24"/>
          <w:szCs w:val="24"/>
        </w:rPr>
        <w:t>:</w:t>
      </w:r>
      <w:r>
        <w:rPr>
          <w:rFonts w:cstheme="minorHAnsi"/>
          <w:sz w:val="24"/>
          <w:szCs w:val="24"/>
        </w:rPr>
        <w:t xml:space="preserve"> </w:t>
      </w:r>
      <w:r w:rsidRPr="00722AA1">
        <w:rPr>
          <w:sz w:val="24"/>
        </w:rPr>
        <w:t xml:space="preserve">Supplier </w:t>
      </w:r>
      <w:r>
        <w:rPr>
          <w:sz w:val="24"/>
        </w:rPr>
        <w:t>shal</w:t>
      </w:r>
      <w:r w:rsidRPr="00722AA1">
        <w:rPr>
          <w:sz w:val="24"/>
        </w:rPr>
        <w:t xml:space="preserve">l maintain records for all expenses for which Supplier invoices the University under this agreement.  Supplier </w:t>
      </w:r>
      <w:r>
        <w:rPr>
          <w:sz w:val="24"/>
        </w:rPr>
        <w:t>shall</w:t>
      </w:r>
      <w:r w:rsidRPr="00722AA1">
        <w:rPr>
          <w:sz w:val="24"/>
        </w:rPr>
        <w:t xml:space="preserve"> maintain its records for at least 3 years, and </w:t>
      </w:r>
      <w:r>
        <w:rPr>
          <w:sz w:val="24"/>
        </w:rPr>
        <w:t>shall</w:t>
      </w:r>
      <w:r w:rsidRPr="00722AA1">
        <w:rPr>
          <w:sz w:val="24"/>
        </w:rPr>
        <w:t xml:space="preserve"> maintain its records in accordance with generally accepted accounting principles.</w:t>
      </w:r>
      <w:r>
        <w:rPr>
          <w:sz w:val="24"/>
        </w:rPr>
        <w:t xml:space="preserve"> </w:t>
      </w:r>
      <w:r w:rsidRPr="00722AA1">
        <w:rPr>
          <w:sz w:val="24"/>
        </w:rPr>
        <w:t>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1CBC52E1" w14:textId="77777777" w:rsidR="00B5319B" w:rsidRDefault="00B5319B" w:rsidP="00B5319B">
      <w:pPr>
        <w:pStyle w:val="NoSpacing"/>
        <w:ind w:left="720"/>
        <w:rPr>
          <w:sz w:val="24"/>
        </w:rPr>
      </w:pPr>
    </w:p>
    <w:p w14:paraId="7FC44E76" w14:textId="77777777" w:rsidR="00B5319B" w:rsidRDefault="00B5319B" w:rsidP="00B5319B">
      <w:pPr>
        <w:pStyle w:val="NoSpacing"/>
        <w:widowControl/>
        <w:numPr>
          <w:ilvl w:val="0"/>
          <w:numId w:val="64"/>
        </w:numPr>
        <w:rPr>
          <w:sz w:val="24"/>
        </w:rPr>
      </w:pPr>
      <w:r w:rsidRPr="00ED0BC1">
        <w:rPr>
          <w:rFonts w:cs="Calibri"/>
          <w:b/>
          <w:sz w:val="24"/>
          <w:szCs w:val="24"/>
        </w:rPr>
        <w:t>Use of University Intellectual Property:</w:t>
      </w:r>
      <w:r w:rsidRPr="00AE2CF3">
        <w:rPr>
          <w:rFonts w:cs="Calibri"/>
          <w:sz w:val="24"/>
          <w:szCs w:val="24"/>
        </w:rPr>
        <w:t xml:space="preserve">  Except as allowed in this section, Supplier shall not use the University’s name, </w:t>
      </w:r>
      <w:r>
        <w:rPr>
          <w:rFonts w:cs="Calibri"/>
          <w:sz w:val="24"/>
          <w:szCs w:val="24"/>
        </w:rPr>
        <w:t xml:space="preserve">marks, </w:t>
      </w:r>
      <w:r w:rsidRPr="00AE2CF3">
        <w:rPr>
          <w:rFonts w:cs="Calibri"/>
          <w:sz w:val="24"/>
          <w:szCs w:val="24"/>
        </w:rPr>
        <w:t>logo</w:t>
      </w:r>
      <w:r>
        <w:rPr>
          <w:rFonts w:cs="Calibri"/>
          <w:sz w:val="24"/>
          <w:szCs w:val="24"/>
        </w:rPr>
        <w:t>s</w:t>
      </w:r>
      <w:r w:rsidRPr="00AE2CF3">
        <w:rPr>
          <w:rFonts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29030512" w14:textId="77777777" w:rsidR="00B5319B" w:rsidRDefault="00B5319B" w:rsidP="00B5319B">
      <w:pPr>
        <w:pStyle w:val="ListParagraph"/>
        <w:rPr>
          <w:b/>
          <w:sz w:val="24"/>
        </w:rPr>
      </w:pPr>
    </w:p>
    <w:p w14:paraId="73E65548" w14:textId="77777777" w:rsidR="00B5319B" w:rsidRDefault="00B5319B" w:rsidP="00B5319B">
      <w:pPr>
        <w:pStyle w:val="ListParagraph"/>
        <w:numPr>
          <w:ilvl w:val="0"/>
          <w:numId w:val="64"/>
        </w:numPr>
        <w:spacing w:after="160" w:line="259" w:lineRule="auto"/>
        <w:rPr>
          <w:sz w:val="24"/>
        </w:rPr>
      </w:pPr>
      <w:r>
        <w:rPr>
          <w:b/>
          <w:sz w:val="24"/>
        </w:rPr>
        <w:t xml:space="preserve"> </w:t>
      </w:r>
      <w:r w:rsidRPr="00ED0BC1">
        <w:rPr>
          <w:b/>
          <w:sz w:val="24"/>
        </w:rPr>
        <w:t>Not Exclusive</w:t>
      </w:r>
      <w:r w:rsidRPr="00ED0BC1">
        <w:rPr>
          <w:sz w:val="24"/>
        </w:rPr>
        <w:t>: This agreement does not create an exclusive arrangement between the University and Supplier.</w:t>
      </w:r>
    </w:p>
    <w:p w14:paraId="6662B1E0" w14:textId="77777777" w:rsidR="00B5319B" w:rsidRDefault="00B5319B" w:rsidP="00B5319B">
      <w:pPr>
        <w:pStyle w:val="ListParagraph"/>
      </w:pPr>
    </w:p>
    <w:p w14:paraId="734ECEFD" w14:textId="77777777" w:rsidR="00B5319B" w:rsidRDefault="00B5319B" w:rsidP="00B5319B">
      <w:pPr>
        <w:pStyle w:val="ListParagraph"/>
        <w:numPr>
          <w:ilvl w:val="0"/>
          <w:numId w:val="64"/>
        </w:numPr>
        <w:spacing w:after="160" w:line="259" w:lineRule="auto"/>
        <w:rPr>
          <w:b/>
          <w:sz w:val="24"/>
        </w:rPr>
      </w:pPr>
      <w:r>
        <w:t xml:space="preserve"> </w:t>
      </w:r>
      <w:r w:rsidRPr="00681A7D">
        <w:rPr>
          <w:b/>
          <w:sz w:val="24"/>
        </w:rPr>
        <w:t xml:space="preserve">Insurance: </w:t>
      </w:r>
    </w:p>
    <w:p w14:paraId="3167C057" w14:textId="77777777" w:rsidR="00B5319B" w:rsidRPr="00681A7D" w:rsidRDefault="00B5319B" w:rsidP="00B5319B">
      <w:pPr>
        <w:pStyle w:val="ListParagraph"/>
        <w:rPr>
          <w:b/>
          <w:sz w:val="24"/>
        </w:rPr>
      </w:pPr>
    </w:p>
    <w:p w14:paraId="744A89F7" w14:textId="77777777" w:rsidR="00B5319B" w:rsidRDefault="00B5319B" w:rsidP="00B5319B">
      <w:pPr>
        <w:pStyle w:val="ListParagraph"/>
        <w:numPr>
          <w:ilvl w:val="0"/>
          <w:numId w:val="64"/>
        </w:numPr>
        <w:spacing w:after="160" w:line="259" w:lineRule="auto"/>
        <w:rPr>
          <w:b/>
          <w:sz w:val="24"/>
        </w:rPr>
      </w:pPr>
      <w:r>
        <w:rPr>
          <w:b/>
          <w:sz w:val="24"/>
        </w:rPr>
        <w:t xml:space="preserve"> General:</w:t>
      </w:r>
    </w:p>
    <w:p w14:paraId="6A9BCA0E" w14:textId="77777777" w:rsidR="00B5319B" w:rsidRDefault="00B5319B" w:rsidP="00B5319B">
      <w:pPr>
        <w:pStyle w:val="NoSpacing"/>
        <w:widowControl/>
        <w:numPr>
          <w:ilvl w:val="1"/>
          <w:numId w:val="64"/>
        </w:numPr>
        <w:rPr>
          <w:sz w:val="24"/>
        </w:rPr>
      </w:pPr>
      <w:r w:rsidRPr="008C2C75">
        <w:rPr>
          <w:sz w:val="24"/>
          <w:u w:val="single"/>
        </w:rPr>
        <w:t>Illegal Immigrants</w:t>
      </w:r>
      <w:r>
        <w:rPr>
          <w:sz w:val="24"/>
        </w:rPr>
        <w:t xml:space="preserve">:  </w:t>
      </w:r>
      <w:r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Pr>
          <w:sz w:val="24"/>
        </w:rPr>
        <w:t xml:space="preserve">. </w:t>
      </w:r>
    </w:p>
    <w:p w14:paraId="75A368B4" w14:textId="77777777" w:rsidR="00B5319B" w:rsidRDefault="00B5319B" w:rsidP="00B5319B">
      <w:pPr>
        <w:pStyle w:val="ListParagraph"/>
        <w:numPr>
          <w:ilvl w:val="1"/>
          <w:numId w:val="64"/>
        </w:numPr>
        <w:spacing w:after="0" w:line="240" w:lineRule="auto"/>
        <w:rPr>
          <w:rFonts w:cs="Calibri"/>
          <w:sz w:val="24"/>
          <w:szCs w:val="24"/>
        </w:rPr>
      </w:pPr>
      <w:r>
        <w:rPr>
          <w:rFonts w:cs="Calibri"/>
          <w:sz w:val="24"/>
          <w:szCs w:val="24"/>
          <w:u w:val="single"/>
        </w:rPr>
        <w:t>Amendment</w:t>
      </w:r>
      <w:r w:rsidRPr="00AE2CF3">
        <w:rPr>
          <w:rFonts w:cs="Calibri"/>
          <w:sz w:val="24"/>
          <w:szCs w:val="24"/>
          <w:u w:val="single"/>
        </w:rPr>
        <w:t>; Waiver</w:t>
      </w:r>
      <w:r w:rsidRPr="00AE2CF3">
        <w:rPr>
          <w:rFonts w:cs="Calibri"/>
          <w:sz w:val="24"/>
          <w:szCs w:val="24"/>
        </w:rPr>
        <w:t xml:space="preserve">: </w:t>
      </w:r>
    </w:p>
    <w:p w14:paraId="18F4B7A1" w14:textId="77777777" w:rsidR="00B5319B" w:rsidRDefault="00B5319B" w:rsidP="00B5319B">
      <w:pPr>
        <w:pStyle w:val="ListParagraph"/>
        <w:numPr>
          <w:ilvl w:val="2"/>
          <w:numId w:val="64"/>
        </w:numPr>
        <w:spacing w:after="0" w:line="240" w:lineRule="auto"/>
        <w:rPr>
          <w:rFonts w:cs="Calibri"/>
          <w:sz w:val="24"/>
          <w:szCs w:val="24"/>
        </w:rPr>
      </w:pPr>
      <w:r>
        <w:rPr>
          <w:rFonts w:cs="Calibri"/>
          <w:sz w:val="24"/>
          <w:szCs w:val="24"/>
          <w:u w:val="single"/>
        </w:rPr>
        <w:t>Amendment</w:t>
      </w:r>
      <w:r w:rsidRPr="00B32D97">
        <w:rPr>
          <w:rFonts w:cs="Calibri"/>
          <w:sz w:val="24"/>
          <w:szCs w:val="24"/>
        </w:rPr>
        <w:t>:</w:t>
      </w:r>
      <w:r>
        <w:rPr>
          <w:rFonts w:cs="Calibri"/>
          <w:sz w:val="24"/>
          <w:szCs w:val="24"/>
        </w:rPr>
        <w:t xml:space="preserve"> </w:t>
      </w:r>
      <w:r w:rsidRPr="00462357">
        <w:rPr>
          <w:rFonts w:cs="Calibri"/>
          <w:sz w:val="24"/>
          <w:szCs w:val="24"/>
        </w:rPr>
        <w:t xml:space="preserve">No amendment of this agreement will be effective unless it is in writing and signed by authorized officials of the parties.  </w:t>
      </w:r>
    </w:p>
    <w:p w14:paraId="7F35673D" w14:textId="77777777" w:rsidR="00B5319B" w:rsidRPr="00AE2CF3" w:rsidRDefault="00B5319B" w:rsidP="00B5319B">
      <w:pPr>
        <w:pStyle w:val="ListParagraph"/>
        <w:numPr>
          <w:ilvl w:val="2"/>
          <w:numId w:val="64"/>
        </w:numPr>
        <w:spacing w:after="0" w:line="240" w:lineRule="auto"/>
        <w:rPr>
          <w:rFonts w:cs="Calibri"/>
          <w:sz w:val="24"/>
          <w:szCs w:val="24"/>
        </w:rPr>
      </w:pPr>
      <w:r>
        <w:rPr>
          <w:rFonts w:cs="Calibri"/>
          <w:sz w:val="24"/>
          <w:szCs w:val="24"/>
          <w:u w:val="single"/>
        </w:rPr>
        <w:t>Waiver</w:t>
      </w:r>
      <w:r w:rsidRPr="00B32D97">
        <w:rPr>
          <w:rFonts w:cs="Calibri"/>
          <w:sz w:val="24"/>
          <w:szCs w:val="24"/>
        </w:rPr>
        <w:t>:</w:t>
      </w:r>
      <w:r>
        <w:rPr>
          <w:rFonts w:cs="Calibri"/>
          <w:sz w:val="24"/>
          <w:szCs w:val="24"/>
        </w:rPr>
        <w:t xml:space="preserve"> </w:t>
      </w:r>
      <w:r w:rsidRPr="00462357">
        <w:rPr>
          <w:rFonts w:cs="Calibri"/>
          <w:sz w:val="24"/>
          <w:szCs w:val="24"/>
        </w:rPr>
        <w:t>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EC68180" w14:textId="77777777" w:rsidR="00B5319B" w:rsidRDefault="00B5319B" w:rsidP="00B5319B">
      <w:pPr>
        <w:pStyle w:val="NoSpacing"/>
        <w:widowControl/>
        <w:numPr>
          <w:ilvl w:val="1"/>
          <w:numId w:val="64"/>
        </w:numPr>
        <w:rPr>
          <w:sz w:val="24"/>
        </w:rPr>
      </w:pPr>
      <w:r w:rsidRPr="00913968">
        <w:rPr>
          <w:sz w:val="24"/>
          <w:u w:val="single"/>
        </w:rPr>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6062EC88" w14:textId="77777777" w:rsidR="00B5319B" w:rsidRDefault="00B5319B" w:rsidP="00B5319B">
      <w:pPr>
        <w:pStyle w:val="NoSpacing"/>
        <w:widowControl/>
        <w:numPr>
          <w:ilvl w:val="1"/>
          <w:numId w:val="64"/>
        </w:numPr>
        <w:rPr>
          <w:sz w:val="24"/>
        </w:rPr>
      </w:pPr>
      <w:r>
        <w:rPr>
          <w:sz w:val="24"/>
          <w:u w:val="single"/>
        </w:rPr>
        <w:t>Assignment</w:t>
      </w:r>
      <w:r w:rsidRPr="00B43910">
        <w:rPr>
          <w:sz w:val="24"/>
        </w:rPr>
        <w:t>:</w:t>
      </w:r>
      <w:r>
        <w:rPr>
          <w:sz w:val="24"/>
        </w:rPr>
        <w:t xml:space="preserve"> This agreement is personal to the Supplier and the Supplier may not assign its rights or delegate its duties under this agreement.</w:t>
      </w:r>
    </w:p>
    <w:p w14:paraId="4E18FFDD" w14:textId="77777777" w:rsidR="00B5319B" w:rsidRDefault="00B5319B" w:rsidP="00B5319B">
      <w:pPr>
        <w:pStyle w:val="NoSpacing"/>
        <w:widowControl/>
        <w:numPr>
          <w:ilvl w:val="1"/>
          <w:numId w:val="64"/>
        </w:numPr>
        <w:rPr>
          <w:sz w:val="24"/>
        </w:rPr>
      </w:pPr>
      <w:r>
        <w:rPr>
          <w:sz w:val="24"/>
          <w:u w:val="single"/>
        </w:rPr>
        <w:t>Waiver of Claims</w:t>
      </w:r>
      <w:r w:rsidRPr="00B43910">
        <w:rPr>
          <w:sz w:val="24"/>
        </w:rPr>
        <w:t>:</w:t>
      </w:r>
      <w:r>
        <w:rPr>
          <w:sz w:val="24"/>
        </w:rPr>
        <w:t xml:space="preserve"> </w:t>
      </w:r>
    </w:p>
    <w:p w14:paraId="301C8EB0" w14:textId="77777777" w:rsidR="00B5319B" w:rsidRPr="00711A81" w:rsidRDefault="00B5319B" w:rsidP="00B5319B">
      <w:pPr>
        <w:pStyle w:val="NoSpacing"/>
        <w:widowControl/>
        <w:numPr>
          <w:ilvl w:val="2"/>
          <w:numId w:val="64"/>
        </w:numPr>
        <w:rPr>
          <w:sz w:val="24"/>
          <w:u w:val="single"/>
        </w:rPr>
      </w:pPr>
      <w:r w:rsidRPr="00711A81">
        <w:rPr>
          <w:sz w:val="24"/>
          <w:u w:val="single"/>
        </w:rPr>
        <w:t>Respondent’</w:t>
      </w:r>
      <w:r>
        <w:rPr>
          <w:sz w:val="24"/>
          <w:u w:val="single"/>
        </w:rPr>
        <w:t>s Intent:</w:t>
      </w:r>
      <w:r w:rsidRPr="00711A81">
        <w:rPr>
          <w:sz w:val="24"/>
        </w:rPr>
        <w:t xml:space="preserve"> Supplier</w:t>
      </w:r>
      <w:r>
        <w:rPr>
          <w:sz w:val="24"/>
        </w:rPr>
        <w:t xml:space="preserve"> intends to protect the University’s employees from personal liability.  Accordingly, Supplier intends to waive and release any claims against the University’s employees.</w:t>
      </w:r>
    </w:p>
    <w:p w14:paraId="529AC1C4" w14:textId="77777777" w:rsidR="00B5319B" w:rsidRPr="00711A81" w:rsidRDefault="00B5319B" w:rsidP="00B5319B">
      <w:pPr>
        <w:pStyle w:val="NoSpacing"/>
        <w:widowControl/>
        <w:numPr>
          <w:ilvl w:val="2"/>
          <w:numId w:val="64"/>
        </w:numPr>
        <w:rPr>
          <w:sz w:val="24"/>
          <w:u w:val="single"/>
        </w:rPr>
      </w:pPr>
      <w:r>
        <w:rPr>
          <w:sz w:val="24"/>
          <w:u w:val="single"/>
        </w:rPr>
        <w:t>Irrevocable Waiver:</w:t>
      </w:r>
      <w:r>
        <w:rPr>
          <w:sz w:val="24"/>
        </w:rPr>
        <w:t xml:space="preserve">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16084F27" w14:textId="77777777" w:rsidR="00B5319B" w:rsidRPr="00711A81" w:rsidRDefault="00B5319B" w:rsidP="00B5319B">
      <w:pPr>
        <w:pStyle w:val="NoSpacing"/>
        <w:widowControl/>
        <w:numPr>
          <w:ilvl w:val="2"/>
          <w:numId w:val="64"/>
        </w:numPr>
        <w:rPr>
          <w:sz w:val="24"/>
          <w:u w:val="single"/>
        </w:rPr>
      </w:pPr>
      <w:r>
        <w:rPr>
          <w:sz w:val="24"/>
          <w:u w:val="single"/>
        </w:rPr>
        <w:t>Materiality:</w:t>
      </w:r>
      <w:r>
        <w:rPr>
          <w:sz w:val="24"/>
        </w:rPr>
        <w:t xml:space="preserve"> The University and Supplier state that this clause is material to this agreement.</w:t>
      </w:r>
    </w:p>
    <w:p w14:paraId="57D14191" w14:textId="77777777" w:rsidR="00B5319B" w:rsidRPr="00711A81" w:rsidRDefault="00B5319B" w:rsidP="00B5319B">
      <w:pPr>
        <w:pStyle w:val="NoSpacing"/>
        <w:widowControl/>
        <w:numPr>
          <w:ilvl w:val="1"/>
          <w:numId w:val="64"/>
        </w:numPr>
        <w:rPr>
          <w:sz w:val="24"/>
          <w:u w:val="single"/>
        </w:rPr>
      </w:pPr>
      <w:r>
        <w:rPr>
          <w:sz w:val="24"/>
          <w:u w:val="single"/>
        </w:rPr>
        <w:t>University Policies:</w:t>
      </w:r>
      <w:r>
        <w:rPr>
          <w:sz w:val="24"/>
        </w:rPr>
        <w:t xml:space="preserve"> </w:t>
      </w:r>
    </w:p>
    <w:p w14:paraId="11CD2C93" w14:textId="77777777" w:rsidR="00B5319B" w:rsidRPr="00711A81" w:rsidRDefault="00B5319B" w:rsidP="00B5319B">
      <w:pPr>
        <w:pStyle w:val="NoSpacing"/>
        <w:widowControl/>
        <w:numPr>
          <w:ilvl w:val="2"/>
          <w:numId w:val="64"/>
        </w:numPr>
        <w:rPr>
          <w:sz w:val="24"/>
          <w:u w:val="single"/>
        </w:rPr>
      </w:pPr>
      <w:r>
        <w:rPr>
          <w:sz w:val="24"/>
        </w:rPr>
        <w:t xml:space="preserve">Non-solicitation: Supplier shall comply with the University’s “Vending and Solicitations on the University Campus” policy: </w:t>
      </w:r>
      <w:hyperlink r:id="rId11" w:history="1">
        <w:r w:rsidRPr="00047BBD">
          <w:rPr>
            <w:rStyle w:val="Hyperlink"/>
            <w:sz w:val="24"/>
          </w:rPr>
          <w:t>http://policy.tennessee.edu/fiscal_policy/fi0325/</w:t>
        </w:r>
      </w:hyperlink>
    </w:p>
    <w:p w14:paraId="0733AF2A" w14:textId="77777777" w:rsidR="00B5319B" w:rsidRDefault="00B5319B" w:rsidP="00B5319B">
      <w:pPr>
        <w:pStyle w:val="NoSpacing"/>
        <w:widowControl/>
        <w:numPr>
          <w:ilvl w:val="2"/>
          <w:numId w:val="64"/>
        </w:numPr>
        <w:rPr>
          <w:sz w:val="24"/>
          <w:u w:val="single"/>
        </w:rPr>
      </w:pPr>
      <w:r>
        <w:rPr>
          <w:sz w:val="24"/>
          <w:u w:val="single"/>
        </w:rPr>
        <w:t xml:space="preserve">Gift Acceptance: </w:t>
      </w:r>
      <w:r w:rsidRPr="00711A81">
        <w:rPr>
          <w:sz w:val="24"/>
        </w:rPr>
        <w:t xml:space="preserve">Supplier shall comply with the University’s “Employee Gift Acceptance Policy”: </w:t>
      </w:r>
      <w:hyperlink r:id="rId12" w:history="1">
        <w:r w:rsidRPr="00047BBD">
          <w:rPr>
            <w:rStyle w:val="Hyperlink"/>
            <w:sz w:val="24"/>
          </w:rPr>
          <w:t>http://policy.tennessee.edu/fiscal_policy/fi0717/</w:t>
        </w:r>
      </w:hyperlink>
    </w:p>
    <w:p w14:paraId="64D394BB" w14:textId="77777777" w:rsidR="00B5319B" w:rsidRPr="008B64AE" w:rsidRDefault="00B5319B" w:rsidP="00B5319B">
      <w:pPr>
        <w:pStyle w:val="NoSpacing"/>
        <w:widowControl/>
        <w:numPr>
          <w:ilvl w:val="1"/>
          <w:numId w:val="64"/>
        </w:numPr>
        <w:rPr>
          <w:sz w:val="24"/>
          <w:u w:val="single"/>
        </w:rPr>
      </w:pPr>
      <w:r w:rsidRPr="008B64AE">
        <w:rPr>
          <w:sz w:val="24"/>
          <w:u w:val="single"/>
        </w:rPr>
        <w:t xml:space="preserve">Registration with Tennessee Department of Revenue: </w:t>
      </w:r>
      <w:r w:rsidRPr="008B64AE">
        <w:rPr>
          <w:rStyle w:val="Strong"/>
          <w:rFonts w:cstheme="minorHAnsi"/>
          <w:sz w:val="24"/>
          <w:szCs w:val="24"/>
        </w:rPr>
        <w:t xml:space="preserve">Supplier must register with, or receive an exemption from, the Tennessee Department of Revenue for the collection of Tennessee sales and use tax.  This registration requirement is a material requirement of this agreement.  Supplier shall comply, and shall require any subcontractor to comply, with all laws and regulations governing the remittance of sales and use taxes on the sale of goods and services made by Supplier, or Supplier’s subcontractor.   </w:t>
      </w:r>
    </w:p>
    <w:p w14:paraId="23FDA5CC" w14:textId="77777777" w:rsidR="00B5319B" w:rsidRPr="00B32D97" w:rsidRDefault="00B5319B" w:rsidP="00B5319B">
      <w:pPr>
        <w:pStyle w:val="NoSpacing"/>
        <w:widowControl/>
        <w:numPr>
          <w:ilvl w:val="1"/>
          <w:numId w:val="64"/>
        </w:numPr>
        <w:rPr>
          <w:sz w:val="24"/>
          <w:u w:val="single"/>
        </w:rPr>
      </w:pPr>
      <w:r>
        <w:rPr>
          <w:sz w:val="24"/>
          <w:u w:val="single"/>
        </w:rPr>
        <w:t>Third-</w:t>
      </w:r>
      <w:r w:rsidRPr="00B32D97">
        <w:rPr>
          <w:sz w:val="24"/>
          <w:u w:val="single"/>
        </w:rPr>
        <w:t>Party Beneficiaries:</w:t>
      </w:r>
      <w:r>
        <w:rPr>
          <w:sz w:val="24"/>
          <w:u w:val="single"/>
        </w:rPr>
        <w:t xml:space="preserve"> </w:t>
      </w:r>
      <w:r>
        <w:rPr>
          <w:sz w:val="24"/>
        </w:rPr>
        <w:t>There are no third-party beneficiaries to this agreement.</w:t>
      </w:r>
    </w:p>
    <w:p w14:paraId="54CE511C" w14:textId="77777777" w:rsidR="00B5319B" w:rsidRPr="008A1270" w:rsidRDefault="00B5319B" w:rsidP="00B5319B">
      <w:pPr>
        <w:pStyle w:val="NoSpacing"/>
        <w:widowControl/>
        <w:numPr>
          <w:ilvl w:val="1"/>
          <w:numId w:val="64"/>
        </w:numPr>
        <w:rPr>
          <w:sz w:val="24"/>
          <w:u w:val="single"/>
        </w:rPr>
      </w:pPr>
      <w:r>
        <w:rPr>
          <w:sz w:val="24"/>
          <w:u w:val="single"/>
        </w:rPr>
        <w:t>Nature of Parties:</w:t>
      </w:r>
      <w:r>
        <w:rPr>
          <w:sz w:val="24"/>
        </w:rPr>
        <w:t xml:space="preserve"> The parties intend for Supplier to be an independent contractor.  Accordingly, Supplier is responsible for all taxes and insurance related to this agreement.</w:t>
      </w:r>
    </w:p>
    <w:p w14:paraId="0A0A7C63" w14:textId="77777777" w:rsidR="00B5319B" w:rsidRPr="00AE2CF3" w:rsidRDefault="00B5319B" w:rsidP="00B5319B">
      <w:pPr>
        <w:pStyle w:val="NoSpacing"/>
        <w:widowControl/>
        <w:numPr>
          <w:ilvl w:val="1"/>
          <w:numId w:val="64"/>
        </w:numPr>
        <w:rPr>
          <w:sz w:val="24"/>
        </w:rPr>
      </w:pPr>
      <w:r w:rsidRPr="00AE2CF3">
        <w:rPr>
          <w:rFonts w:cs="Calibri"/>
          <w:sz w:val="24"/>
          <w:szCs w:val="24"/>
          <w:u w:val="single"/>
        </w:rPr>
        <w:t>Severability</w:t>
      </w:r>
      <w:r w:rsidRPr="00AE2CF3">
        <w:rPr>
          <w:rFonts w:cs="Calibri"/>
          <w:sz w:val="24"/>
          <w:szCs w:val="24"/>
        </w:rPr>
        <w:t>: The parties intend as follows:</w:t>
      </w:r>
    </w:p>
    <w:p w14:paraId="4F5293F1" w14:textId="77777777" w:rsidR="00B5319B" w:rsidRPr="008A1270" w:rsidRDefault="00B5319B" w:rsidP="00B5319B">
      <w:pPr>
        <w:pStyle w:val="NoSpacing"/>
        <w:widowControl/>
        <w:numPr>
          <w:ilvl w:val="2"/>
          <w:numId w:val="64"/>
        </w:numPr>
        <w:rPr>
          <w:sz w:val="24"/>
        </w:rPr>
      </w:pPr>
      <w:r w:rsidRPr="00AE2CF3">
        <w:rPr>
          <w:rFonts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E026450" w14:textId="77777777" w:rsidR="00B5319B" w:rsidRPr="008A1270" w:rsidRDefault="00B5319B" w:rsidP="00B5319B">
      <w:pPr>
        <w:pStyle w:val="NoSpacing"/>
        <w:widowControl/>
        <w:numPr>
          <w:ilvl w:val="2"/>
          <w:numId w:val="64"/>
        </w:numPr>
        <w:rPr>
          <w:sz w:val="24"/>
        </w:rPr>
      </w:pPr>
      <w:r w:rsidRPr="00AE2CF3">
        <w:rPr>
          <w:rFonts w:cs="Calibri"/>
          <w:sz w:val="24"/>
          <w:szCs w:val="24"/>
        </w:rPr>
        <w:t>that if an unenforceable provision is modified or disregarded in accordance with this section, then the rest of the agreement will remain in effect as written; and</w:t>
      </w:r>
    </w:p>
    <w:p w14:paraId="2CCF09C9" w14:textId="77777777" w:rsidR="00B5319B" w:rsidRDefault="00B5319B" w:rsidP="00B5319B">
      <w:pPr>
        <w:pStyle w:val="NoSpacing"/>
        <w:widowControl/>
        <w:numPr>
          <w:ilvl w:val="2"/>
          <w:numId w:val="64"/>
        </w:numPr>
        <w:rPr>
          <w:sz w:val="24"/>
        </w:rPr>
      </w:pPr>
      <w:r w:rsidRPr="00AE2CF3">
        <w:rPr>
          <w:rFonts w:cs="Calibri"/>
          <w:sz w:val="24"/>
          <w:szCs w:val="24"/>
        </w:rPr>
        <w:t>that any unenforceable provision will remain as written in any circumstances other than those in which the provision is held to be unenforceable.</w:t>
      </w:r>
    </w:p>
    <w:p w14:paraId="1DB72AC1" w14:textId="77777777" w:rsidR="00B5319B" w:rsidRPr="00C24732" w:rsidRDefault="00B5319B" w:rsidP="00B5319B">
      <w:pPr>
        <w:pStyle w:val="NoSpacing"/>
        <w:widowControl/>
        <w:numPr>
          <w:ilvl w:val="0"/>
          <w:numId w:val="64"/>
        </w:numPr>
        <w:rPr>
          <w:sz w:val="24"/>
        </w:rPr>
      </w:pPr>
      <w:r w:rsidRPr="00C24732">
        <w:rPr>
          <w:b/>
          <w:sz w:val="24"/>
        </w:rPr>
        <w:t xml:space="preserve"> Notice:</w:t>
      </w:r>
      <w:r w:rsidRPr="00C24732">
        <w:rPr>
          <w:rFonts w:cstheme="minorHAnsi"/>
          <w:sz w:val="24"/>
          <w:szCs w:val="24"/>
        </w:rPr>
        <w:t xml:space="preserve"> </w:t>
      </w:r>
    </w:p>
    <w:p w14:paraId="16EFF393" w14:textId="77777777" w:rsidR="00B5319B" w:rsidRDefault="00B5319B" w:rsidP="00B5319B">
      <w:pPr>
        <w:pStyle w:val="NoSpacing"/>
        <w:widowControl/>
        <w:numPr>
          <w:ilvl w:val="1"/>
          <w:numId w:val="64"/>
        </w:numPr>
        <w:rPr>
          <w:sz w:val="24"/>
        </w:rPr>
      </w:pPr>
      <w:r w:rsidRPr="00C24732">
        <w:rPr>
          <w:rFonts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0E60107E" w14:textId="77777777" w:rsidR="00B5319B" w:rsidRDefault="00B5319B" w:rsidP="00B5319B">
      <w:pPr>
        <w:pStyle w:val="NoSpacing"/>
        <w:widowControl/>
        <w:numPr>
          <w:ilvl w:val="1"/>
          <w:numId w:val="64"/>
        </w:numPr>
        <w:rPr>
          <w:sz w:val="24"/>
        </w:rPr>
      </w:pPr>
      <w:r w:rsidRPr="00C24732">
        <w:rPr>
          <w:rFonts w:cstheme="minorHAnsi"/>
          <w:sz w:val="24"/>
          <w:szCs w:val="24"/>
        </w:rPr>
        <w:t>Subject to sub-section (iv) below, a valid notice or other communication under this agreement will be effective when received by the party to which it is addressed.  It will be deemed to have been received as follows:</w:t>
      </w:r>
    </w:p>
    <w:p w14:paraId="16656D32" w14:textId="77777777" w:rsidR="00B5319B" w:rsidRDefault="00B5319B" w:rsidP="00B5319B">
      <w:pPr>
        <w:pStyle w:val="NoSpacing"/>
        <w:widowControl/>
        <w:numPr>
          <w:ilvl w:val="2"/>
          <w:numId w:val="64"/>
        </w:numPr>
        <w:rPr>
          <w:sz w:val="24"/>
        </w:rPr>
      </w:pPr>
      <w:r w:rsidRPr="00C24732">
        <w:rPr>
          <w:rFonts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4C1ACC36" w14:textId="77777777" w:rsidR="00B5319B" w:rsidRDefault="00B5319B" w:rsidP="00B5319B">
      <w:pPr>
        <w:pStyle w:val="NoSpacing"/>
        <w:widowControl/>
        <w:numPr>
          <w:ilvl w:val="2"/>
          <w:numId w:val="64"/>
        </w:numPr>
        <w:rPr>
          <w:sz w:val="24"/>
        </w:rPr>
      </w:pPr>
      <w:r w:rsidRPr="00C24732">
        <w:rPr>
          <w:rFonts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3B192489" w14:textId="77777777" w:rsidR="00B5319B" w:rsidRPr="00C24732" w:rsidRDefault="00B5319B" w:rsidP="00B5319B">
      <w:pPr>
        <w:pStyle w:val="NoSpacing"/>
        <w:widowControl/>
        <w:numPr>
          <w:ilvl w:val="1"/>
          <w:numId w:val="64"/>
        </w:numPr>
        <w:rPr>
          <w:sz w:val="24"/>
        </w:rPr>
      </w:pPr>
      <w:r w:rsidRPr="00C24732">
        <w:rPr>
          <w:rFonts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C24732">
        <w:rPr>
          <w:rFonts w:cstheme="minorHAnsi"/>
          <w:sz w:val="24"/>
          <w:szCs w:val="24"/>
        </w:rPr>
        <w:tab/>
      </w:r>
    </w:p>
    <w:p w14:paraId="4E9B6B58" w14:textId="77777777" w:rsidR="00B5319B" w:rsidRPr="00DE576C" w:rsidRDefault="00B5319B" w:rsidP="00B5319B">
      <w:pPr>
        <w:pStyle w:val="NoSpacing"/>
        <w:rPr>
          <w:rFonts w:cstheme="minorHAnsi"/>
          <w:sz w:val="24"/>
          <w:szCs w:val="24"/>
        </w:rPr>
      </w:pPr>
    </w:p>
    <w:p w14:paraId="3B71E510" w14:textId="77777777" w:rsidR="00B5319B" w:rsidRPr="00DE576C" w:rsidRDefault="00B5319B" w:rsidP="00B5319B">
      <w:pPr>
        <w:pStyle w:val="NoSpacing"/>
        <w:ind w:left="2160"/>
        <w:rPr>
          <w:rFonts w:cstheme="minorHAnsi"/>
          <w:sz w:val="24"/>
          <w:szCs w:val="24"/>
        </w:rPr>
      </w:pPr>
      <w:r w:rsidRPr="00DE576C">
        <w:rPr>
          <w:rFonts w:cstheme="minorHAnsi"/>
          <w:b/>
          <w:sz w:val="24"/>
          <w:szCs w:val="24"/>
        </w:rPr>
        <w:t>Supplier</w:t>
      </w:r>
      <w:r w:rsidRPr="00DE576C">
        <w:rPr>
          <w:rFonts w:cstheme="minorHAnsi"/>
          <w:sz w:val="24"/>
          <w:szCs w:val="24"/>
        </w:rPr>
        <w:t xml:space="preserve">: </w:t>
      </w:r>
    </w:p>
    <w:p w14:paraId="1B6D6557" w14:textId="77777777" w:rsidR="00B5319B" w:rsidRPr="008A7830" w:rsidRDefault="00B5319B" w:rsidP="00B5319B">
      <w:pPr>
        <w:pStyle w:val="NoSpacing"/>
        <w:ind w:left="2160"/>
        <w:rPr>
          <w:rFonts w:cstheme="minorHAnsi"/>
          <w:b/>
          <w:sz w:val="24"/>
          <w:szCs w:val="24"/>
        </w:rPr>
      </w:pPr>
      <w:r w:rsidRPr="00DE576C">
        <w:rPr>
          <w:rFonts w:cstheme="minorHAnsi"/>
          <w:sz w:val="24"/>
          <w:szCs w:val="24"/>
        </w:rPr>
        <w:tab/>
      </w:r>
      <w:r w:rsidRPr="008A7830">
        <w:rPr>
          <w:rFonts w:cstheme="minorHAnsi"/>
          <w:b/>
          <w:color w:val="FF0000"/>
          <w:sz w:val="24"/>
          <w:szCs w:val="24"/>
        </w:rPr>
        <w:t>[add notice address here]</w:t>
      </w:r>
    </w:p>
    <w:p w14:paraId="4ED57BDE" w14:textId="77777777" w:rsidR="00B5319B" w:rsidRPr="00DE576C"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p>
    <w:p w14:paraId="6EFDD581" w14:textId="77777777" w:rsidR="00B5319B" w:rsidRPr="00DE576C" w:rsidRDefault="00B5319B" w:rsidP="00B5319B">
      <w:pPr>
        <w:pStyle w:val="NoSpacing"/>
        <w:ind w:left="2160"/>
        <w:rPr>
          <w:rFonts w:cstheme="minorHAnsi"/>
          <w:sz w:val="24"/>
          <w:szCs w:val="24"/>
        </w:rPr>
      </w:pPr>
      <w:r w:rsidRPr="00DE576C">
        <w:rPr>
          <w:rFonts w:cstheme="minorHAnsi"/>
          <w:b/>
          <w:sz w:val="24"/>
          <w:szCs w:val="24"/>
        </w:rPr>
        <w:t>University</w:t>
      </w:r>
      <w:r w:rsidRPr="00DE576C">
        <w:rPr>
          <w:rFonts w:cstheme="minorHAnsi"/>
          <w:sz w:val="24"/>
          <w:szCs w:val="24"/>
        </w:rPr>
        <w:t>:</w:t>
      </w:r>
    </w:p>
    <w:p w14:paraId="1AF4983F" w14:textId="77777777" w:rsidR="00B5319B" w:rsidRDefault="00B5319B" w:rsidP="00B5319B">
      <w:pPr>
        <w:pStyle w:val="NoSpacing"/>
        <w:ind w:left="2160"/>
        <w:rPr>
          <w:rFonts w:cstheme="minorHAnsi"/>
          <w:b/>
          <w:sz w:val="24"/>
          <w:szCs w:val="24"/>
        </w:rPr>
      </w:pPr>
      <w:r>
        <w:rPr>
          <w:rFonts w:cstheme="minorHAnsi"/>
          <w:b/>
          <w:sz w:val="24"/>
          <w:szCs w:val="24"/>
        </w:rPr>
        <w:tab/>
        <w:t>[</w:t>
      </w:r>
      <w:r w:rsidRPr="00367666">
        <w:rPr>
          <w:rFonts w:cstheme="minorHAnsi"/>
          <w:b/>
          <w:color w:val="FF0000"/>
          <w:sz w:val="24"/>
          <w:szCs w:val="24"/>
        </w:rPr>
        <w:t>add department’s address and contact info</w:t>
      </w:r>
      <w:r>
        <w:rPr>
          <w:rFonts w:cstheme="minorHAnsi"/>
          <w:b/>
          <w:sz w:val="24"/>
          <w:szCs w:val="24"/>
        </w:rPr>
        <w:t>]</w:t>
      </w:r>
      <w:r w:rsidRPr="00DE576C">
        <w:rPr>
          <w:rFonts w:cstheme="minorHAnsi"/>
          <w:b/>
          <w:sz w:val="24"/>
          <w:szCs w:val="24"/>
        </w:rPr>
        <w:tab/>
      </w:r>
    </w:p>
    <w:p w14:paraId="34816F65" w14:textId="77777777" w:rsidR="00B5319B" w:rsidRDefault="00B5319B" w:rsidP="00B5319B">
      <w:pPr>
        <w:pStyle w:val="NoSpacing"/>
        <w:ind w:left="2160"/>
        <w:rPr>
          <w:rFonts w:cstheme="minorHAnsi"/>
          <w:b/>
          <w:sz w:val="24"/>
          <w:szCs w:val="24"/>
        </w:rPr>
      </w:pPr>
    </w:p>
    <w:p w14:paraId="649B4C9B" w14:textId="77777777" w:rsidR="00B5319B" w:rsidRPr="00DE576C" w:rsidRDefault="00B5319B" w:rsidP="00B5319B">
      <w:pPr>
        <w:pStyle w:val="NoSpacing"/>
        <w:ind w:left="2160" w:firstLine="720"/>
        <w:rPr>
          <w:rFonts w:cstheme="minorHAnsi"/>
          <w:sz w:val="24"/>
          <w:szCs w:val="24"/>
        </w:rPr>
      </w:pPr>
      <w:r w:rsidRPr="00DE576C">
        <w:rPr>
          <w:rFonts w:cstheme="minorHAnsi"/>
          <w:sz w:val="24"/>
          <w:szCs w:val="24"/>
          <w:u w:val="single"/>
        </w:rPr>
        <w:t>Legal notices only; do not send invoices to this address</w:t>
      </w:r>
      <w:r w:rsidRPr="00DE576C">
        <w:rPr>
          <w:rFonts w:cstheme="minorHAnsi"/>
          <w:sz w:val="24"/>
          <w:szCs w:val="24"/>
        </w:rPr>
        <w:t xml:space="preserve">: </w:t>
      </w:r>
    </w:p>
    <w:p w14:paraId="34D6CB1F" w14:textId="77777777" w:rsidR="00B5319B" w:rsidRPr="00DE576C"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The University of Tennessee</w:t>
      </w:r>
    </w:p>
    <w:p w14:paraId="2F3B44EC" w14:textId="77777777" w:rsidR="00B5319B" w:rsidRPr="00DE576C"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5723 Middlebrook Pike</w:t>
      </w:r>
    </w:p>
    <w:p w14:paraId="0FCFD15A" w14:textId="77777777" w:rsidR="00B5319B" w:rsidRPr="00DE576C"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Knoxville, TN 37921-5946</w:t>
      </w:r>
    </w:p>
    <w:p w14:paraId="329F2557" w14:textId="77777777" w:rsidR="00B5319B" w:rsidRPr="00DE576C"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 xml:space="preserve">ATTN: Office of Procurement Services </w:t>
      </w:r>
    </w:p>
    <w:p w14:paraId="1E684490" w14:textId="77777777" w:rsidR="00B5319B" w:rsidRPr="00DE576C" w:rsidRDefault="00B5319B" w:rsidP="00B5319B">
      <w:pPr>
        <w:pStyle w:val="NoSpacing"/>
        <w:ind w:left="2160"/>
        <w:rPr>
          <w:rFonts w:cstheme="minorHAnsi"/>
          <w:sz w:val="24"/>
          <w:szCs w:val="24"/>
        </w:rPr>
      </w:pPr>
    </w:p>
    <w:p w14:paraId="211B0681" w14:textId="77777777" w:rsidR="00B5319B" w:rsidRPr="00DE576C"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Fax</w:t>
      </w:r>
      <w:r w:rsidRPr="00DE576C">
        <w:rPr>
          <w:rFonts w:cstheme="minorHAnsi"/>
          <w:sz w:val="24"/>
          <w:szCs w:val="24"/>
        </w:rPr>
        <w:t>: 865-974-2701</w:t>
      </w:r>
    </w:p>
    <w:p w14:paraId="24D55390" w14:textId="77777777" w:rsidR="00B5319B" w:rsidRPr="00DE576C" w:rsidRDefault="00B5319B" w:rsidP="00B5319B">
      <w:pPr>
        <w:pStyle w:val="NoSpacing"/>
        <w:ind w:left="2160"/>
        <w:rPr>
          <w:rFonts w:cstheme="minorHAnsi"/>
          <w:sz w:val="24"/>
          <w:szCs w:val="24"/>
        </w:rPr>
      </w:pPr>
    </w:p>
    <w:p w14:paraId="26F386D8" w14:textId="77777777" w:rsidR="00B5319B" w:rsidRDefault="00B5319B" w:rsidP="00B5319B">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Email</w:t>
      </w:r>
      <w:r w:rsidRPr="00DE576C">
        <w:rPr>
          <w:rFonts w:cstheme="minorHAnsi"/>
          <w:sz w:val="24"/>
          <w:szCs w:val="24"/>
        </w:rPr>
        <w:t xml:space="preserve">: </w:t>
      </w:r>
      <w:hyperlink r:id="rId13" w:history="1">
        <w:r w:rsidRPr="00DE576C">
          <w:rPr>
            <w:rFonts w:cstheme="minorHAnsi"/>
            <w:color w:val="0000FF"/>
            <w:sz w:val="24"/>
            <w:szCs w:val="24"/>
            <w:u w:val="single"/>
          </w:rPr>
          <w:t>contracts@tennessee.edu</w:t>
        </w:r>
      </w:hyperlink>
      <w:r w:rsidRPr="00DE576C">
        <w:rPr>
          <w:rFonts w:cstheme="minorHAnsi"/>
          <w:sz w:val="24"/>
          <w:szCs w:val="24"/>
        </w:rPr>
        <w:t xml:space="preserve"> </w:t>
      </w:r>
    </w:p>
    <w:p w14:paraId="6788C38A" w14:textId="77777777" w:rsidR="00B5319B" w:rsidRPr="00DE576C" w:rsidRDefault="00B5319B" w:rsidP="00B5319B">
      <w:pPr>
        <w:pStyle w:val="NoSpacing"/>
        <w:ind w:left="2160"/>
        <w:rPr>
          <w:rFonts w:cstheme="minorHAnsi"/>
          <w:sz w:val="24"/>
          <w:szCs w:val="24"/>
        </w:rPr>
      </w:pPr>
    </w:p>
    <w:p w14:paraId="04C27262" w14:textId="77777777" w:rsidR="00B5319B" w:rsidRDefault="00B5319B" w:rsidP="00B5319B">
      <w:pPr>
        <w:pStyle w:val="NoSpacing"/>
        <w:widowControl/>
        <w:numPr>
          <w:ilvl w:val="1"/>
          <w:numId w:val="64"/>
        </w:numPr>
        <w:rPr>
          <w:rFonts w:cstheme="minorHAnsi"/>
          <w:sz w:val="24"/>
          <w:szCs w:val="24"/>
        </w:rPr>
      </w:pPr>
      <w:r w:rsidRPr="00DE576C">
        <w:rPr>
          <w:rFonts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cstheme="minorHAnsi"/>
          <w:sz w:val="24"/>
          <w:szCs w:val="24"/>
        </w:rPr>
        <w:t>.</w:t>
      </w:r>
    </w:p>
    <w:p w14:paraId="32AAC6A2" w14:textId="77777777" w:rsidR="00B5319B" w:rsidRPr="00AE2CF3" w:rsidRDefault="00B5319B" w:rsidP="00B5319B">
      <w:pPr>
        <w:pStyle w:val="NoSpacing"/>
        <w:ind w:left="1440"/>
        <w:rPr>
          <w:rFonts w:cstheme="minorHAnsi"/>
          <w:sz w:val="24"/>
          <w:szCs w:val="24"/>
        </w:rPr>
      </w:pPr>
    </w:p>
    <w:p w14:paraId="5C93150F" w14:textId="77777777" w:rsidR="00B5319B" w:rsidRPr="00C24732" w:rsidRDefault="00B5319B" w:rsidP="00B5319B">
      <w:pPr>
        <w:pStyle w:val="NoSpacing"/>
        <w:widowControl/>
        <w:numPr>
          <w:ilvl w:val="0"/>
          <w:numId w:val="64"/>
        </w:numPr>
        <w:rPr>
          <w:b/>
          <w:sz w:val="24"/>
        </w:rPr>
      </w:pPr>
      <w:r>
        <w:rPr>
          <w:b/>
          <w:sz w:val="24"/>
        </w:rPr>
        <w:t xml:space="preserve">Entire Agreement: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In the event that Supplier maintains terms and conditions on its website, software, invoices, etc., such terms and conditions do not apply to the University.</w:t>
      </w:r>
    </w:p>
    <w:p w14:paraId="119BC2FC" w14:textId="77777777" w:rsidR="00B5319B" w:rsidRDefault="00B5319B" w:rsidP="00B5319B">
      <w:pPr>
        <w:pStyle w:val="NoSpacing"/>
        <w:rPr>
          <w:sz w:val="24"/>
        </w:rPr>
      </w:pPr>
    </w:p>
    <w:p w14:paraId="1F93EB8E" w14:textId="77777777" w:rsidR="00B5319B" w:rsidRDefault="00B5319B" w:rsidP="00B5319B">
      <w:pPr>
        <w:pStyle w:val="NoSpacing"/>
        <w:ind w:left="360"/>
        <w:rPr>
          <w:b/>
          <w:sz w:val="24"/>
        </w:rPr>
      </w:pPr>
      <w:r w:rsidRPr="006756C0">
        <w:rPr>
          <w:b/>
          <w:sz w:val="24"/>
        </w:rPr>
        <w:t>Agreed</w:t>
      </w:r>
      <w:r>
        <w:rPr>
          <w:sz w:val="24"/>
        </w:rPr>
        <w:t>: The parties are signing this agreement on the effective date listed in the introductory clause of this agreement.</w:t>
      </w:r>
    </w:p>
    <w:p w14:paraId="08C06E4C" w14:textId="77777777" w:rsidR="00B5319B" w:rsidRPr="00C24732" w:rsidRDefault="00B5319B" w:rsidP="00B5319B"/>
    <w:p w14:paraId="59540691" w14:textId="77777777" w:rsidR="00B5319B" w:rsidRDefault="00B5319B" w:rsidP="00B5319B"/>
    <w:p w14:paraId="078CC1EB" w14:textId="77777777" w:rsidR="00B5319B" w:rsidRPr="00440E06" w:rsidRDefault="00B5319B" w:rsidP="00B5319B">
      <w:pPr>
        <w:spacing w:after="0" w:line="240" w:lineRule="auto"/>
        <w:rPr>
          <w:rFonts w:eastAsia="Times New Roman"/>
          <w:b/>
          <w:sz w:val="24"/>
        </w:rPr>
      </w:pPr>
      <w:r>
        <w:rPr>
          <w:rFonts w:eastAsia="Times New Roman"/>
          <w:b/>
          <w:sz w:val="24"/>
        </w:rPr>
        <w:t xml:space="preserve">The </w:t>
      </w:r>
      <w:r w:rsidRPr="00440E06">
        <w:rPr>
          <w:rFonts w:eastAsia="Times New Roman"/>
          <w:b/>
          <w:sz w:val="24"/>
        </w:rPr>
        <w:t>University of Tennessee</w:t>
      </w:r>
      <w:r w:rsidRPr="00440E06">
        <w:rPr>
          <w:rFonts w:eastAsia="Times New Roman"/>
          <w:b/>
          <w:sz w:val="24"/>
        </w:rPr>
        <w:tab/>
        <w:t xml:space="preserve"> </w:t>
      </w:r>
      <w:r w:rsidRPr="00440E06">
        <w:rPr>
          <w:rFonts w:eastAsia="Times New Roman"/>
          <w:b/>
          <w:sz w:val="24"/>
        </w:rPr>
        <w:tab/>
      </w:r>
      <w:r w:rsidRPr="00440E06">
        <w:rPr>
          <w:rFonts w:eastAsia="Times New Roman"/>
          <w:b/>
          <w:sz w:val="24"/>
        </w:rPr>
        <w:tab/>
      </w:r>
      <w:r>
        <w:rPr>
          <w:rFonts w:eastAsia="Times New Roman"/>
          <w:b/>
          <w:sz w:val="24"/>
        </w:rPr>
        <w:tab/>
        <w:t>Supplier</w:t>
      </w:r>
    </w:p>
    <w:p w14:paraId="3DF814A9" w14:textId="77777777" w:rsidR="00B5319B" w:rsidRPr="00440E06" w:rsidRDefault="00B5319B" w:rsidP="00B5319B">
      <w:pPr>
        <w:spacing w:after="0" w:line="240" w:lineRule="auto"/>
        <w:rPr>
          <w:rFonts w:eastAsia="Times New Roman"/>
          <w:sz w:val="24"/>
        </w:rPr>
      </w:pPr>
    </w:p>
    <w:p w14:paraId="713D6B63" w14:textId="77777777" w:rsidR="00B5319B" w:rsidRPr="00440E06" w:rsidRDefault="00B5319B" w:rsidP="00B5319B">
      <w:pPr>
        <w:spacing w:after="0" w:line="240" w:lineRule="auto"/>
        <w:rPr>
          <w:rFonts w:eastAsia="Times New Roman"/>
          <w:sz w:val="24"/>
        </w:rPr>
      </w:pPr>
      <w:r w:rsidRPr="00440E06">
        <w:rPr>
          <w:rFonts w:eastAsia="Times New Roman"/>
          <w:sz w:val="24"/>
        </w:rPr>
        <w:t>Signature: _____________________</w:t>
      </w:r>
      <w:r w:rsidRPr="00440E06">
        <w:rPr>
          <w:rFonts w:eastAsia="Times New Roman"/>
          <w:sz w:val="24"/>
        </w:rPr>
        <w:tab/>
      </w:r>
      <w:r w:rsidRPr="00440E06">
        <w:rPr>
          <w:rFonts w:eastAsia="Times New Roman"/>
          <w:sz w:val="24"/>
        </w:rPr>
        <w:tab/>
      </w:r>
      <w:r>
        <w:rPr>
          <w:rFonts w:eastAsia="Times New Roman"/>
          <w:sz w:val="24"/>
        </w:rPr>
        <w:tab/>
      </w:r>
      <w:r w:rsidRPr="00440E06">
        <w:rPr>
          <w:rFonts w:eastAsia="Times New Roman"/>
          <w:sz w:val="24"/>
        </w:rPr>
        <w:t>Signature: _____________________</w:t>
      </w:r>
    </w:p>
    <w:p w14:paraId="5C4DA68E" w14:textId="77777777" w:rsidR="00B5319B" w:rsidRPr="00440E06" w:rsidRDefault="00B5319B" w:rsidP="00B5319B">
      <w:pPr>
        <w:spacing w:after="0" w:line="240" w:lineRule="auto"/>
        <w:ind w:left="720"/>
        <w:rPr>
          <w:rFonts w:eastAsia="Times New Roman"/>
          <w:sz w:val="24"/>
        </w:rPr>
      </w:pPr>
    </w:p>
    <w:p w14:paraId="29FB7D83" w14:textId="77777777" w:rsidR="00B5319B" w:rsidRPr="00440E06" w:rsidRDefault="00B5319B" w:rsidP="00B5319B">
      <w:pPr>
        <w:spacing w:after="0" w:line="240" w:lineRule="auto"/>
        <w:rPr>
          <w:rFonts w:eastAsia="Times New Roman"/>
          <w:sz w:val="24"/>
        </w:rPr>
      </w:pPr>
      <w:r w:rsidRPr="00440E06">
        <w:rPr>
          <w:rFonts w:eastAsia="Times New Roman"/>
          <w:sz w:val="24"/>
        </w:rPr>
        <w:t>Name: _______________________</w:t>
      </w:r>
      <w:r w:rsidRPr="00440E06">
        <w:rPr>
          <w:rFonts w:eastAsia="Times New Roman"/>
          <w:sz w:val="24"/>
        </w:rPr>
        <w:tab/>
      </w:r>
      <w:r w:rsidRPr="00440E06">
        <w:rPr>
          <w:rFonts w:eastAsia="Times New Roman"/>
          <w:sz w:val="24"/>
        </w:rPr>
        <w:tab/>
      </w:r>
      <w:r>
        <w:rPr>
          <w:rFonts w:eastAsia="Times New Roman"/>
          <w:sz w:val="24"/>
        </w:rPr>
        <w:tab/>
      </w:r>
      <w:r w:rsidRPr="00440E06">
        <w:rPr>
          <w:rFonts w:eastAsia="Times New Roman"/>
          <w:sz w:val="24"/>
        </w:rPr>
        <w:t>Name: _______________________</w:t>
      </w:r>
    </w:p>
    <w:p w14:paraId="300AE1F5" w14:textId="77777777" w:rsidR="00B5319B" w:rsidRPr="00440E06" w:rsidRDefault="00B5319B" w:rsidP="00B5319B">
      <w:pPr>
        <w:spacing w:after="0" w:line="240" w:lineRule="auto"/>
        <w:ind w:left="720"/>
        <w:rPr>
          <w:rFonts w:eastAsia="Times New Roman"/>
          <w:sz w:val="24"/>
        </w:rPr>
      </w:pPr>
    </w:p>
    <w:p w14:paraId="2C8B45E7" w14:textId="77777777" w:rsidR="00B5319B" w:rsidRDefault="00B5319B" w:rsidP="00B5319B">
      <w:pPr>
        <w:spacing w:after="0" w:line="240" w:lineRule="auto"/>
        <w:rPr>
          <w:rFonts w:eastAsia="Times New Roman"/>
          <w:sz w:val="24"/>
        </w:rPr>
      </w:pPr>
      <w:r w:rsidRPr="00440E06">
        <w:rPr>
          <w:rFonts w:eastAsia="Times New Roman"/>
          <w:sz w:val="24"/>
        </w:rPr>
        <w:t>Title: ________________________</w:t>
      </w:r>
      <w:r w:rsidRPr="00440E06">
        <w:rPr>
          <w:rFonts w:eastAsia="Times New Roman"/>
          <w:sz w:val="24"/>
        </w:rPr>
        <w:tab/>
      </w:r>
      <w:r w:rsidRPr="00440E06">
        <w:rPr>
          <w:rFonts w:eastAsia="Times New Roman"/>
          <w:sz w:val="24"/>
        </w:rPr>
        <w:tab/>
      </w:r>
      <w:r>
        <w:rPr>
          <w:rFonts w:eastAsia="Times New Roman"/>
          <w:sz w:val="24"/>
        </w:rPr>
        <w:tab/>
      </w:r>
      <w:r w:rsidRPr="00440E06">
        <w:rPr>
          <w:rFonts w:eastAsia="Times New Roman"/>
          <w:sz w:val="24"/>
        </w:rPr>
        <w:t>Title: ________________________</w:t>
      </w:r>
    </w:p>
    <w:p w14:paraId="54B029D7" w14:textId="77777777" w:rsidR="00334F25" w:rsidRPr="000205E7" w:rsidRDefault="00334F25" w:rsidP="002E4258">
      <w:pPr>
        <w:pStyle w:val="NoSpacing"/>
        <w:rPr>
          <w:rFonts w:asciiTheme="minorHAnsi" w:hAnsiTheme="minorHAnsi" w:cstheme="minorHAnsi"/>
          <w:sz w:val="24"/>
          <w:szCs w:val="24"/>
        </w:rPr>
      </w:pPr>
    </w:p>
    <w:sectPr w:rsidR="00334F25" w:rsidRPr="000205E7" w:rsidSect="006321CF">
      <w:headerReference w:type="default" r:id="rId14"/>
      <w:footerReference w:type="default" r:id="rId15"/>
      <w:headerReference w:type="first" r:id="rId16"/>
      <w:pgSz w:w="12240" w:h="15840"/>
      <w:pgMar w:top="1440" w:right="1440" w:bottom="1440" w:left="1440"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0FD90" w16cid:durableId="20E533DD"/>
  <w16cid:commentId w16cid:paraId="02C9FFD4" w16cid:durableId="20E535A7"/>
  <w16cid:commentId w16cid:paraId="05602A31" w16cid:durableId="20E5368F"/>
  <w16cid:commentId w16cid:paraId="053CE53B" w16cid:durableId="20E536DF"/>
  <w16cid:commentId w16cid:paraId="1CE10334" w16cid:durableId="20E53729"/>
  <w16cid:commentId w16cid:paraId="783637C1" w16cid:durableId="20E53780"/>
  <w16cid:commentId w16cid:paraId="29A126FF" w16cid:durableId="20E537DF"/>
  <w16cid:commentId w16cid:paraId="06240DFC" w16cid:durableId="20E538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13BC" w14:textId="77777777" w:rsidR="00E52138" w:rsidRDefault="00E52138">
      <w:pPr>
        <w:spacing w:after="0" w:line="240" w:lineRule="auto"/>
      </w:pPr>
      <w:r>
        <w:separator/>
      </w:r>
    </w:p>
  </w:endnote>
  <w:endnote w:type="continuationSeparator" w:id="0">
    <w:p w14:paraId="0B044160" w14:textId="77777777" w:rsidR="00E52138" w:rsidRDefault="00E5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92A3" w14:textId="17537422" w:rsidR="006A4029" w:rsidRDefault="006A4029">
    <w:pPr>
      <w:pStyle w:val="Footer"/>
      <w:jc w:val="center"/>
    </w:pPr>
    <w:r>
      <w:fldChar w:fldCharType="begin"/>
    </w:r>
    <w:r>
      <w:instrText xml:space="preserve"> PAGE   \* MERGEFORMAT </w:instrText>
    </w:r>
    <w:r>
      <w:fldChar w:fldCharType="separate"/>
    </w:r>
    <w:r w:rsidR="005E733B">
      <w:rPr>
        <w:noProof/>
      </w:rPr>
      <w:t>2</w:t>
    </w:r>
    <w:r>
      <w:rPr>
        <w:noProof/>
      </w:rPr>
      <w:fldChar w:fldCharType="end"/>
    </w:r>
  </w:p>
  <w:p w14:paraId="26CD1869" w14:textId="77777777" w:rsidR="006A4029" w:rsidRDefault="006A4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44B9" w14:textId="77777777" w:rsidR="00E52138" w:rsidRDefault="00E52138">
      <w:pPr>
        <w:spacing w:after="0" w:line="240" w:lineRule="auto"/>
      </w:pPr>
      <w:r>
        <w:separator/>
      </w:r>
    </w:p>
  </w:footnote>
  <w:footnote w:type="continuationSeparator" w:id="0">
    <w:p w14:paraId="20C781C0" w14:textId="77777777" w:rsidR="00E52138" w:rsidRDefault="00E5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6297" w14:textId="77777777" w:rsidR="006A4029" w:rsidRDefault="006A4029" w:rsidP="008E406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E886" w14:textId="77777777" w:rsidR="006A4029" w:rsidRDefault="006A4029" w:rsidP="008E4067">
    <w:pPr>
      <w:pStyle w:val="Header"/>
      <w:jc w:val="center"/>
    </w:pPr>
    <w:r>
      <w:rPr>
        <w:rFonts w:ascii="Arial" w:eastAsia="Times New Roman" w:hAnsi="Arial" w:cs="Arial"/>
        <w:b/>
        <w:noProof/>
        <w:sz w:val="20"/>
      </w:rPr>
      <w:drawing>
        <wp:inline distT="0" distB="0" distL="0" distR="0" wp14:anchorId="5D03BFD1" wp14:editId="73E28E03">
          <wp:extent cx="2857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EC8"/>
    <w:multiLevelType w:val="hybridMultilevel"/>
    <w:tmpl w:val="23468B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928F9"/>
    <w:multiLevelType w:val="hybridMultilevel"/>
    <w:tmpl w:val="F31A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3EDB"/>
    <w:multiLevelType w:val="hybridMultilevel"/>
    <w:tmpl w:val="3A343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67E1"/>
    <w:multiLevelType w:val="hybridMultilevel"/>
    <w:tmpl w:val="F0767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665CD"/>
    <w:multiLevelType w:val="hybridMultilevel"/>
    <w:tmpl w:val="7D36E600"/>
    <w:lvl w:ilvl="0" w:tplc="49B4D1EE">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2496F"/>
    <w:multiLevelType w:val="hybridMultilevel"/>
    <w:tmpl w:val="CC30D8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64BA2"/>
    <w:multiLevelType w:val="hybridMultilevel"/>
    <w:tmpl w:val="8DD2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D7CE1"/>
    <w:multiLevelType w:val="hybridMultilevel"/>
    <w:tmpl w:val="4C106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36222"/>
    <w:multiLevelType w:val="hybridMultilevel"/>
    <w:tmpl w:val="2B1A0FCA"/>
    <w:lvl w:ilvl="0" w:tplc="CDB88A4A">
      <w:start w:val="1"/>
      <w:numFmt w:val="decimal"/>
      <w:lvlText w:val="%1."/>
      <w:lvlJc w:val="left"/>
      <w:pPr>
        <w:ind w:left="360" w:hanging="360"/>
      </w:pPr>
      <w:rPr>
        <w:rFonts w:hint="default"/>
        <w:b w:val="0"/>
      </w:rPr>
    </w:lvl>
    <w:lvl w:ilvl="1" w:tplc="0FDCB648">
      <w:start w:val="1"/>
      <w:numFmt w:val="lowerLetter"/>
      <w:lvlText w:val="%2."/>
      <w:lvlJc w:val="left"/>
      <w:pPr>
        <w:ind w:left="1080" w:hanging="360"/>
      </w:pPr>
      <w:rPr>
        <w:b w:val="0"/>
        <w:color w:val="auto"/>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21E2C"/>
    <w:multiLevelType w:val="hybridMultilevel"/>
    <w:tmpl w:val="756408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F6405"/>
    <w:multiLevelType w:val="hybridMultilevel"/>
    <w:tmpl w:val="A61CE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B1DA4"/>
    <w:multiLevelType w:val="hybridMultilevel"/>
    <w:tmpl w:val="870C652A"/>
    <w:lvl w:ilvl="0" w:tplc="83A86470">
      <w:start w:val="1"/>
      <w:numFmt w:val="upperLetter"/>
      <w:lvlText w:val="%1."/>
      <w:lvlJc w:val="left"/>
      <w:pPr>
        <w:ind w:left="360" w:hanging="360"/>
      </w:pPr>
      <w:rPr>
        <w:rFonts w:hint="default"/>
        <w:b w:val="0"/>
        <w:u w:val="none"/>
      </w:rPr>
    </w:lvl>
    <w:lvl w:ilvl="1" w:tplc="9CCCECA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14262"/>
    <w:multiLevelType w:val="hybridMultilevel"/>
    <w:tmpl w:val="D8525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209AB"/>
    <w:multiLevelType w:val="hybridMultilevel"/>
    <w:tmpl w:val="257A1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8914ED"/>
    <w:multiLevelType w:val="hybridMultilevel"/>
    <w:tmpl w:val="FF7608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5753B"/>
    <w:multiLevelType w:val="hybridMultilevel"/>
    <w:tmpl w:val="BF9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62D92"/>
    <w:multiLevelType w:val="hybridMultilevel"/>
    <w:tmpl w:val="D9BE0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F3EBB"/>
    <w:multiLevelType w:val="hybridMultilevel"/>
    <w:tmpl w:val="B7560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676E47"/>
    <w:multiLevelType w:val="hybridMultilevel"/>
    <w:tmpl w:val="C79C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A0B1065"/>
    <w:multiLevelType w:val="hybridMultilevel"/>
    <w:tmpl w:val="D612E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BE07E3"/>
    <w:multiLevelType w:val="hybridMultilevel"/>
    <w:tmpl w:val="96B4F622"/>
    <w:lvl w:ilvl="0" w:tplc="07A22E54">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3" w15:restartNumberingAfterBreak="0">
    <w:nsid w:val="2C334BA7"/>
    <w:multiLevelType w:val="hybridMultilevel"/>
    <w:tmpl w:val="FA46D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55D8B"/>
    <w:multiLevelType w:val="hybridMultilevel"/>
    <w:tmpl w:val="AB7C4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C2A43"/>
    <w:multiLevelType w:val="hybridMultilevel"/>
    <w:tmpl w:val="844A907E"/>
    <w:lvl w:ilvl="0" w:tplc="F0DE27C8">
      <w:start w:val="1"/>
      <w:numFmt w:val="decimal"/>
      <w:lvlText w:val="%1)"/>
      <w:lvlJc w:val="left"/>
      <w:pPr>
        <w:ind w:left="720" w:hanging="360"/>
      </w:pPr>
      <w:rPr>
        <w:rFonts w:hint="default"/>
        <w:b w:val="0"/>
      </w:rPr>
    </w:lvl>
    <w:lvl w:ilvl="1" w:tplc="9F2834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5690E"/>
    <w:multiLevelType w:val="multilevel"/>
    <w:tmpl w:val="141CBB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4A7A52"/>
    <w:multiLevelType w:val="hybridMultilevel"/>
    <w:tmpl w:val="E65CF6D6"/>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37AD24AE"/>
    <w:multiLevelType w:val="hybridMultilevel"/>
    <w:tmpl w:val="E558EE48"/>
    <w:lvl w:ilvl="0" w:tplc="6CF8F1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DF14F0"/>
    <w:multiLevelType w:val="hybridMultilevel"/>
    <w:tmpl w:val="021A0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66CCC"/>
    <w:multiLevelType w:val="hybridMultilevel"/>
    <w:tmpl w:val="3EA46DE0"/>
    <w:lvl w:ilvl="0" w:tplc="6CF8F1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3D1C10"/>
    <w:multiLevelType w:val="hybridMultilevel"/>
    <w:tmpl w:val="97B80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161FA1"/>
    <w:multiLevelType w:val="hybridMultilevel"/>
    <w:tmpl w:val="CE5C21FA"/>
    <w:lvl w:ilvl="0" w:tplc="0409000F">
      <w:start w:val="1"/>
      <w:numFmt w:val="decimal"/>
      <w:lvlText w:val="%1."/>
      <w:lvlJc w:val="left"/>
      <w:pPr>
        <w:ind w:left="720" w:hanging="360"/>
      </w:pPr>
    </w:lvl>
    <w:lvl w:ilvl="1" w:tplc="E7761DB4">
      <w:start w:val="1"/>
      <w:numFmt w:val="lowerLetter"/>
      <w:lvlText w:val="%2."/>
      <w:lvlJc w:val="left"/>
      <w:pPr>
        <w:ind w:left="1440" w:hanging="360"/>
      </w:pPr>
      <w:rPr>
        <w:b w:val="0"/>
      </w:rPr>
    </w:lvl>
    <w:lvl w:ilvl="2" w:tplc="589CC3D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295070"/>
    <w:multiLevelType w:val="hybridMultilevel"/>
    <w:tmpl w:val="6118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5D248B"/>
    <w:multiLevelType w:val="hybridMultilevel"/>
    <w:tmpl w:val="D8B416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314816"/>
    <w:multiLevelType w:val="hybridMultilevel"/>
    <w:tmpl w:val="7C4AA466"/>
    <w:lvl w:ilvl="0" w:tplc="C14655F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A52183"/>
    <w:multiLevelType w:val="hybridMultilevel"/>
    <w:tmpl w:val="CE8C6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F5C57"/>
    <w:multiLevelType w:val="hybridMultilevel"/>
    <w:tmpl w:val="72AA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E65E3E"/>
    <w:multiLevelType w:val="hybridMultilevel"/>
    <w:tmpl w:val="8568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80B1417"/>
    <w:multiLevelType w:val="hybridMultilevel"/>
    <w:tmpl w:val="C1D45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17116"/>
    <w:multiLevelType w:val="hybridMultilevel"/>
    <w:tmpl w:val="2814F866"/>
    <w:lvl w:ilvl="0" w:tplc="04090015">
      <w:start w:val="1"/>
      <w:numFmt w:val="upperLetter"/>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C103AB8"/>
    <w:multiLevelType w:val="hybridMultilevel"/>
    <w:tmpl w:val="39FA88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6F10C2"/>
    <w:multiLevelType w:val="hybridMultilevel"/>
    <w:tmpl w:val="EA42717E"/>
    <w:lvl w:ilvl="0" w:tplc="7766030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FE55811"/>
    <w:multiLevelType w:val="hybridMultilevel"/>
    <w:tmpl w:val="9A30C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490351"/>
    <w:multiLevelType w:val="hybridMultilevel"/>
    <w:tmpl w:val="34D09A70"/>
    <w:lvl w:ilvl="0" w:tplc="966C3F46">
      <w:start w:val="1"/>
      <w:numFmt w:val="decimal"/>
      <w:lvlText w:val="%1)"/>
      <w:lvlJc w:val="left"/>
      <w:pPr>
        <w:ind w:left="360" w:hanging="360"/>
      </w:pPr>
      <w:rPr>
        <w:b w:val="0"/>
        <w:sz w:val="22"/>
        <w:szCs w:val="22"/>
      </w:rPr>
    </w:lvl>
    <w:lvl w:ilvl="1" w:tplc="50AEA0B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54F0542F"/>
    <w:multiLevelType w:val="hybridMultilevel"/>
    <w:tmpl w:val="B39A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A529D5"/>
    <w:multiLevelType w:val="hybridMultilevel"/>
    <w:tmpl w:val="058C0880"/>
    <w:lvl w:ilvl="0" w:tplc="0409000F">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58322E3C"/>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8323E8E"/>
    <w:multiLevelType w:val="hybridMultilevel"/>
    <w:tmpl w:val="40067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3E6894"/>
    <w:multiLevelType w:val="multilevel"/>
    <w:tmpl w:val="E3D02D0A"/>
    <w:lvl w:ilvl="0">
      <w:start w:val="1"/>
      <w:numFmt w:val="decimal"/>
      <w:lvlText w:val="%1."/>
      <w:lvlJc w:val="left"/>
      <w:pPr>
        <w:tabs>
          <w:tab w:val="num" w:pos="6480"/>
        </w:tabs>
        <w:ind w:left="6480" w:hanging="360"/>
      </w:p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8C2C1D"/>
    <w:multiLevelType w:val="hybridMultilevel"/>
    <w:tmpl w:val="842CF2B8"/>
    <w:lvl w:ilvl="0" w:tplc="DAFA5A7E">
      <w:start w:val="1"/>
      <w:numFmt w:val="lowerLetter"/>
      <w:lvlText w:val="(%1)"/>
      <w:lvlJc w:val="left"/>
      <w:pPr>
        <w:ind w:left="720" w:hanging="360"/>
      </w:pPr>
      <w:rPr>
        <w:rFonts w:hint="default"/>
      </w:rPr>
    </w:lvl>
    <w:lvl w:ilvl="1" w:tplc="CCE02A4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941D9E"/>
    <w:multiLevelType w:val="hybridMultilevel"/>
    <w:tmpl w:val="D658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A05A47"/>
    <w:multiLevelType w:val="hybridMultilevel"/>
    <w:tmpl w:val="4CB2A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013A91"/>
    <w:multiLevelType w:val="hybridMultilevel"/>
    <w:tmpl w:val="8A880980"/>
    <w:lvl w:ilvl="0" w:tplc="C14655F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EA153E"/>
    <w:multiLevelType w:val="hybridMultilevel"/>
    <w:tmpl w:val="1BE46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BA3FD5"/>
    <w:multiLevelType w:val="hybridMultilevel"/>
    <w:tmpl w:val="C78AB3F4"/>
    <w:lvl w:ilvl="0" w:tplc="1F988B88">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064380"/>
    <w:multiLevelType w:val="hybridMultilevel"/>
    <w:tmpl w:val="791818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AB4650"/>
    <w:multiLevelType w:val="hybridMultilevel"/>
    <w:tmpl w:val="4E44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D42D2E"/>
    <w:multiLevelType w:val="hybridMultilevel"/>
    <w:tmpl w:val="DF349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A85028F"/>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A6064B"/>
    <w:multiLevelType w:val="hybridMultilevel"/>
    <w:tmpl w:val="38FEE3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40"/>
  </w:num>
  <w:num w:numId="4">
    <w:abstractNumId w:val="60"/>
  </w:num>
  <w:num w:numId="5">
    <w:abstractNumId w:val="52"/>
  </w:num>
  <w:num w:numId="6">
    <w:abstractNumId w:val="18"/>
  </w:num>
  <w:num w:numId="7">
    <w:abstractNumId w:val="16"/>
  </w:num>
  <w:num w:numId="8">
    <w:abstractNumId w:val="59"/>
  </w:num>
  <w:num w:numId="9">
    <w:abstractNumId w:val="27"/>
  </w:num>
  <w:num w:numId="10">
    <w:abstractNumId w:val="32"/>
  </w:num>
  <w:num w:numId="11">
    <w:abstractNumId w:val="7"/>
  </w:num>
  <w:num w:numId="12">
    <w:abstractNumId w:val="9"/>
  </w:num>
  <w:num w:numId="13">
    <w:abstractNumId w:val="14"/>
  </w:num>
  <w:num w:numId="14">
    <w:abstractNumId w:val="37"/>
  </w:num>
  <w:num w:numId="15">
    <w:abstractNumId w:val="24"/>
  </w:num>
  <w:num w:numId="16">
    <w:abstractNumId w:val="45"/>
  </w:num>
  <w:num w:numId="17">
    <w:abstractNumId w:val="57"/>
  </w:num>
  <w:num w:numId="18">
    <w:abstractNumId w:val="1"/>
  </w:num>
  <w:num w:numId="19">
    <w:abstractNumId w:val="53"/>
  </w:num>
  <w:num w:numId="20">
    <w:abstractNumId w:val="35"/>
  </w:num>
  <w:num w:numId="21">
    <w:abstractNumId w:val="5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4"/>
  </w:num>
  <w:num w:numId="25">
    <w:abstractNumId w:val="42"/>
  </w:num>
  <w:num w:numId="26">
    <w:abstractNumId w:val="61"/>
  </w:num>
  <w:num w:numId="27">
    <w:abstractNumId w:val="21"/>
  </w:num>
  <w:num w:numId="28">
    <w:abstractNumId w:val="46"/>
  </w:num>
  <w:num w:numId="29">
    <w:abstractNumId w:val="39"/>
  </w:num>
  <w:num w:numId="30">
    <w:abstractNumId w:val="2"/>
  </w:num>
  <w:num w:numId="31">
    <w:abstractNumId w:val="28"/>
  </w:num>
  <w:num w:numId="32">
    <w:abstractNumId w:val="31"/>
  </w:num>
  <w:num w:numId="33">
    <w:abstractNumId w:val="48"/>
  </w:num>
  <w:num w:numId="34">
    <w:abstractNumId w:val="55"/>
  </w:num>
  <w:num w:numId="35">
    <w:abstractNumId w:val="36"/>
  </w:num>
  <w:num w:numId="36">
    <w:abstractNumId w:val="8"/>
  </w:num>
  <w:num w:numId="37">
    <w:abstractNumId w:val="49"/>
  </w:num>
  <w:num w:numId="38">
    <w:abstractNumId w:val="0"/>
  </w:num>
  <w:num w:numId="39">
    <w:abstractNumId w:val="13"/>
  </w:num>
  <w:num w:numId="40">
    <w:abstractNumId w:val="62"/>
  </w:num>
  <w:num w:numId="41">
    <w:abstractNumId w:val="12"/>
  </w:num>
  <w:num w:numId="42">
    <w:abstractNumId w:val="43"/>
  </w:num>
  <w:num w:numId="43">
    <w:abstractNumId w:val="17"/>
  </w:num>
  <w:num w:numId="44">
    <w:abstractNumId w:val="41"/>
  </w:num>
  <w:num w:numId="45">
    <w:abstractNumId w:val="10"/>
  </w:num>
  <w:num w:numId="46">
    <w:abstractNumId w:val="5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4"/>
  </w:num>
  <w:num w:numId="50">
    <w:abstractNumId w:val="56"/>
  </w:num>
  <w:num w:numId="51">
    <w:abstractNumId w:val="15"/>
  </w:num>
  <w:num w:numId="52">
    <w:abstractNumId w:val="33"/>
  </w:num>
  <w:num w:numId="53">
    <w:abstractNumId w:val="44"/>
  </w:num>
  <w:num w:numId="54">
    <w:abstractNumId w:val="47"/>
  </w:num>
  <w:num w:numId="55">
    <w:abstractNumId w:val="38"/>
  </w:num>
  <w:num w:numId="56">
    <w:abstractNumId w:val="54"/>
  </w:num>
  <w:num w:numId="57">
    <w:abstractNumId w:val="30"/>
  </w:num>
  <w:num w:numId="58">
    <w:abstractNumId w:val="11"/>
  </w:num>
  <w:num w:numId="59">
    <w:abstractNumId w:val="5"/>
  </w:num>
  <w:num w:numId="60">
    <w:abstractNumId w:val="3"/>
  </w:num>
  <w:num w:numId="61">
    <w:abstractNumId w:val="19"/>
  </w:num>
  <w:num w:numId="62">
    <w:abstractNumId w:val="23"/>
  </w:num>
  <w:num w:numId="63">
    <w:abstractNumId w:val="50"/>
  </w:num>
  <w:num w:numId="64">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A"/>
    <w:rsid w:val="000007BF"/>
    <w:rsid w:val="00002A0B"/>
    <w:rsid w:val="00004AB8"/>
    <w:rsid w:val="00007056"/>
    <w:rsid w:val="000156B4"/>
    <w:rsid w:val="000205E7"/>
    <w:rsid w:val="000222E1"/>
    <w:rsid w:val="0002793C"/>
    <w:rsid w:val="00031073"/>
    <w:rsid w:val="00036E04"/>
    <w:rsid w:val="0004452B"/>
    <w:rsid w:val="000479AB"/>
    <w:rsid w:val="000610A4"/>
    <w:rsid w:val="00061839"/>
    <w:rsid w:val="00063566"/>
    <w:rsid w:val="00067840"/>
    <w:rsid w:val="0007222E"/>
    <w:rsid w:val="00073870"/>
    <w:rsid w:val="00073FFC"/>
    <w:rsid w:val="00082F56"/>
    <w:rsid w:val="000873F8"/>
    <w:rsid w:val="00094A40"/>
    <w:rsid w:val="000A3016"/>
    <w:rsid w:val="000B111E"/>
    <w:rsid w:val="000B1502"/>
    <w:rsid w:val="000B32FA"/>
    <w:rsid w:val="000C16B8"/>
    <w:rsid w:val="000D160A"/>
    <w:rsid w:val="000D2F8E"/>
    <w:rsid w:val="000D3B40"/>
    <w:rsid w:val="000D6F60"/>
    <w:rsid w:val="000E0BF0"/>
    <w:rsid w:val="000E26C6"/>
    <w:rsid w:val="000E2AB9"/>
    <w:rsid w:val="000E7775"/>
    <w:rsid w:val="000F3562"/>
    <w:rsid w:val="000F4B09"/>
    <w:rsid w:val="000F6496"/>
    <w:rsid w:val="000F67A2"/>
    <w:rsid w:val="000F72E9"/>
    <w:rsid w:val="000F7EFA"/>
    <w:rsid w:val="001026A6"/>
    <w:rsid w:val="00115C80"/>
    <w:rsid w:val="00116587"/>
    <w:rsid w:val="00126165"/>
    <w:rsid w:val="00142342"/>
    <w:rsid w:val="00145B4C"/>
    <w:rsid w:val="00146295"/>
    <w:rsid w:val="00166BBB"/>
    <w:rsid w:val="001751F5"/>
    <w:rsid w:val="00176367"/>
    <w:rsid w:val="00176946"/>
    <w:rsid w:val="001771F1"/>
    <w:rsid w:val="00187464"/>
    <w:rsid w:val="001879D9"/>
    <w:rsid w:val="00194D96"/>
    <w:rsid w:val="00195B85"/>
    <w:rsid w:val="0019675A"/>
    <w:rsid w:val="00196EDE"/>
    <w:rsid w:val="0019772A"/>
    <w:rsid w:val="001A7BFF"/>
    <w:rsid w:val="001B18E3"/>
    <w:rsid w:val="001B2623"/>
    <w:rsid w:val="001B3BDF"/>
    <w:rsid w:val="001C365A"/>
    <w:rsid w:val="001C5234"/>
    <w:rsid w:val="001D3889"/>
    <w:rsid w:val="001D6E65"/>
    <w:rsid w:val="001E1496"/>
    <w:rsid w:val="001E1666"/>
    <w:rsid w:val="001E1918"/>
    <w:rsid w:val="001F0D35"/>
    <w:rsid w:val="001F16DF"/>
    <w:rsid w:val="001F2F73"/>
    <w:rsid w:val="002027B0"/>
    <w:rsid w:val="00204B31"/>
    <w:rsid w:val="00216EDE"/>
    <w:rsid w:val="00220FBC"/>
    <w:rsid w:val="002212A3"/>
    <w:rsid w:val="00222F8D"/>
    <w:rsid w:val="00225166"/>
    <w:rsid w:val="00226408"/>
    <w:rsid w:val="00234287"/>
    <w:rsid w:val="00236048"/>
    <w:rsid w:val="0024203F"/>
    <w:rsid w:val="00243C8B"/>
    <w:rsid w:val="00251433"/>
    <w:rsid w:val="00254CE8"/>
    <w:rsid w:val="00274351"/>
    <w:rsid w:val="00277F4A"/>
    <w:rsid w:val="002803C0"/>
    <w:rsid w:val="00281BF7"/>
    <w:rsid w:val="00281C6C"/>
    <w:rsid w:val="00291105"/>
    <w:rsid w:val="002924D1"/>
    <w:rsid w:val="002931D4"/>
    <w:rsid w:val="002A50A1"/>
    <w:rsid w:val="002A5614"/>
    <w:rsid w:val="002B1E83"/>
    <w:rsid w:val="002C2EB0"/>
    <w:rsid w:val="002C396B"/>
    <w:rsid w:val="002C780A"/>
    <w:rsid w:val="002E4258"/>
    <w:rsid w:val="002E6779"/>
    <w:rsid w:val="002F48CB"/>
    <w:rsid w:val="002F7BAD"/>
    <w:rsid w:val="00307F50"/>
    <w:rsid w:val="00310E56"/>
    <w:rsid w:val="00311EF6"/>
    <w:rsid w:val="00313B20"/>
    <w:rsid w:val="0031417C"/>
    <w:rsid w:val="00314527"/>
    <w:rsid w:val="00322E7F"/>
    <w:rsid w:val="00323119"/>
    <w:rsid w:val="00325A98"/>
    <w:rsid w:val="003271C6"/>
    <w:rsid w:val="0032752C"/>
    <w:rsid w:val="0033377F"/>
    <w:rsid w:val="00334650"/>
    <w:rsid w:val="00334F25"/>
    <w:rsid w:val="003372E7"/>
    <w:rsid w:val="00342E08"/>
    <w:rsid w:val="003431AC"/>
    <w:rsid w:val="003435C1"/>
    <w:rsid w:val="003449DB"/>
    <w:rsid w:val="00350905"/>
    <w:rsid w:val="003519D1"/>
    <w:rsid w:val="00351A98"/>
    <w:rsid w:val="003534D5"/>
    <w:rsid w:val="0036272F"/>
    <w:rsid w:val="0036545E"/>
    <w:rsid w:val="003745E3"/>
    <w:rsid w:val="003923E1"/>
    <w:rsid w:val="0039298C"/>
    <w:rsid w:val="0039457F"/>
    <w:rsid w:val="003977A6"/>
    <w:rsid w:val="00397F6E"/>
    <w:rsid w:val="003A79DE"/>
    <w:rsid w:val="003B3BF8"/>
    <w:rsid w:val="003B5D65"/>
    <w:rsid w:val="003E01AA"/>
    <w:rsid w:val="003E07F6"/>
    <w:rsid w:val="003E1AE3"/>
    <w:rsid w:val="003E444B"/>
    <w:rsid w:val="003E48D4"/>
    <w:rsid w:val="003E6195"/>
    <w:rsid w:val="003E7C16"/>
    <w:rsid w:val="003F36CC"/>
    <w:rsid w:val="003F7913"/>
    <w:rsid w:val="00401B1E"/>
    <w:rsid w:val="004135A8"/>
    <w:rsid w:val="00422D50"/>
    <w:rsid w:val="0042478B"/>
    <w:rsid w:val="004327AD"/>
    <w:rsid w:val="00436803"/>
    <w:rsid w:val="00444FCA"/>
    <w:rsid w:val="00450170"/>
    <w:rsid w:val="0045762A"/>
    <w:rsid w:val="0045762C"/>
    <w:rsid w:val="004577DA"/>
    <w:rsid w:val="00461977"/>
    <w:rsid w:val="00470366"/>
    <w:rsid w:val="00471AEB"/>
    <w:rsid w:val="00476450"/>
    <w:rsid w:val="00480DD7"/>
    <w:rsid w:val="00481AC4"/>
    <w:rsid w:val="00485584"/>
    <w:rsid w:val="00485CE0"/>
    <w:rsid w:val="00492094"/>
    <w:rsid w:val="004A067D"/>
    <w:rsid w:val="004A2ECB"/>
    <w:rsid w:val="004A4DEC"/>
    <w:rsid w:val="004B7D4C"/>
    <w:rsid w:val="004C0B0E"/>
    <w:rsid w:val="004C332A"/>
    <w:rsid w:val="004C6C5A"/>
    <w:rsid w:val="004D1B50"/>
    <w:rsid w:val="004D1EEF"/>
    <w:rsid w:val="004D25EF"/>
    <w:rsid w:val="004D2639"/>
    <w:rsid w:val="004D3027"/>
    <w:rsid w:val="004D7B66"/>
    <w:rsid w:val="004E409A"/>
    <w:rsid w:val="004E75A5"/>
    <w:rsid w:val="004F5C78"/>
    <w:rsid w:val="004F77D7"/>
    <w:rsid w:val="005047F4"/>
    <w:rsid w:val="00504814"/>
    <w:rsid w:val="00515A97"/>
    <w:rsid w:val="00523C0D"/>
    <w:rsid w:val="00527EF3"/>
    <w:rsid w:val="00535250"/>
    <w:rsid w:val="00536A13"/>
    <w:rsid w:val="005426C6"/>
    <w:rsid w:val="00557B22"/>
    <w:rsid w:val="0056203C"/>
    <w:rsid w:val="005623F3"/>
    <w:rsid w:val="005723E8"/>
    <w:rsid w:val="00574DA6"/>
    <w:rsid w:val="005803A0"/>
    <w:rsid w:val="00582D11"/>
    <w:rsid w:val="00582F8E"/>
    <w:rsid w:val="0059017D"/>
    <w:rsid w:val="005933B1"/>
    <w:rsid w:val="00593C30"/>
    <w:rsid w:val="0059484B"/>
    <w:rsid w:val="00596FD8"/>
    <w:rsid w:val="005A6468"/>
    <w:rsid w:val="005A7358"/>
    <w:rsid w:val="005B70BA"/>
    <w:rsid w:val="005B7609"/>
    <w:rsid w:val="005C0DC6"/>
    <w:rsid w:val="005C5265"/>
    <w:rsid w:val="005D0F39"/>
    <w:rsid w:val="005D2EA5"/>
    <w:rsid w:val="005E733B"/>
    <w:rsid w:val="005F21CF"/>
    <w:rsid w:val="005F4870"/>
    <w:rsid w:val="006101D4"/>
    <w:rsid w:val="00615440"/>
    <w:rsid w:val="00622245"/>
    <w:rsid w:val="006321CF"/>
    <w:rsid w:val="00634D2A"/>
    <w:rsid w:val="00652DA1"/>
    <w:rsid w:val="0065380D"/>
    <w:rsid w:val="00654839"/>
    <w:rsid w:val="00656E99"/>
    <w:rsid w:val="0066101D"/>
    <w:rsid w:val="006659DD"/>
    <w:rsid w:val="00672B5B"/>
    <w:rsid w:val="00672D7D"/>
    <w:rsid w:val="006756E9"/>
    <w:rsid w:val="00690B77"/>
    <w:rsid w:val="0069117D"/>
    <w:rsid w:val="006918AE"/>
    <w:rsid w:val="00697491"/>
    <w:rsid w:val="006A025C"/>
    <w:rsid w:val="006A16BC"/>
    <w:rsid w:val="006A4029"/>
    <w:rsid w:val="006B0C8E"/>
    <w:rsid w:val="006B45E0"/>
    <w:rsid w:val="006C2D03"/>
    <w:rsid w:val="006D5009"/>
    <w:rsid w:val="006F0B9F"/>
    <w:rsid w:val="006F26AF"/>
    <w:rsid w:val="006F2E2D"/>
    <w:rsid w:val="006F5679"/>
    <w:rsid w:val="00712391"/>
    <w:rsid w:val="00716A2A"/>
    <w:rsid w:val="007174C9"/>
    <w:rsid w:val="00721E8E"/>
    <w:rsid w:val="00723AAF"/>
    <w:rsid w:val="0072487D"/>
    <w:rsid w:val="007306D0"/>
    <w:rsid w:val="0073284F"/>
    <w:rsid w:val="007422EC"/>
    <w:rsid w:val="007477AC"/>
    <w:rsid w:val="00750489"/>
    <w:rsid w:val="007506F8"/>
    <w:rsid w:val="00751012"/>
    <w:rsid w:val="00752250"/>
    <w:rsid w:val="007560F5"/>
    <w:rsid w:val="0076229A"/>
    <w:rsid w:val="00764A14"/>
    <w:rsid w:val="0077159B"/>
    <w:rsid w:val="00790BA2"/>
    <w:rsid w:val="007A0B6A"/>
    <w:rsid w:val="007A0BEE"/>
    <w:rsid w:val="007A4544"/>
    <w:rsid w:val="007C1C16"/>
    <w:rsid w:val="007C22EE"/>
    <w:rsid w:val="007E28BC"/>
    <w:rsid w:val="007E56CC"/>
    <w:rsid w:val="007E6FA1"/>
    <w:rsid w:val="007F6006"/>
    <w:rsid w:val="00800F66"/>
    <w:rsid w:val="00801010"/>
    <w:rsid w:val="00802CB7"/>
    <w:rsid w:val="0080550C"/>
    <w:rsid w:val="00814026"/>
    <w:rsid w:val="00821FA5"/>
    <w:rsid w:val="00833005"/>
    <w:rsid w:val="00837C20"/>
    <w:rsid w:val="0084430E"/>
    <w:rsid w:val="008456BE"/>
    <w:rsid w:val="008461FA"/>
    <w:rsid w:val="008502D8"/>
    <w:rsid w:val="00850A0C"/>
    <w:rsid w:val="00852035"/>
    <w:rsid w:val="00853085"/>
    <w:rsid w:val="00854C49"/>
    <w:rsid w:val="008562C2"/>
    <w:rsid w:val="00864A8C"/>
    <w:rsid w:val="00872C48"/>
    <w:rsid w:val="00880E98"/>
    <w:rsid w:val="00883F4D"/>
    <w:rsid w:val="00892312"/>
    <w:rsid w:val="00893AFB"/>
    <w:rsid w:val="008947EB"/>
    <w:rsid w:val="0089510D"/>
    <w:rsid w:val="008970B8"/>
    <w:rsid w:val="008A01E6"/>
    <w:rsid w:val="008A0DA4"/>
    <w:rsid w:val="008A1356"/>
    <w:rsid w:val="008B21B3"/>
    <w:rsid w:val="008B365D"/>
    <w:rsid w:val="008B6B49"/>
    <w:rsid w:val="008C3051"/>
    <w:rsid w:val="008D063C"/>
    <w:rsid w:val="008D0BA9"/>
    <w:rsid w:val="008D71B2"/>
    <w:rsid w:val="008E2335"/>
    <w:rsid w:val="008E38B5"/>
    <w:rsid w:val="008E4067"/>
    <w:rsid w:val="008F25F2"/>
    <w:rsid w:val="009153CA"/>
    <w:rsid w:val="00916000"/>
    <w:rsid w:val="0092305A"/>
    <w:rsid w:val="0092500A"/>
    <w:rsid w:val="00931166"/>
    <w:rsid w:val="0093239E"/>
    <w:rsid w:val="00937E3A"/>
    <w:rsid w:val="009440F7"/>
    <w:rsid w:val="00945307"/>
    <w:rsid w:val="009455C7"/>
    <w:rsid w:val="0095000F"/>
    <w:rsid w:val="00951983"/>
    <w:rsid w:val="0095272E"/>
    <w:rsid w:val="0095514B"/>
    <w:rsid w:val="0096049A"/>
    <w:rsid w:val="00961738"/>
    <w:rsid w:val="00964934"/>
    <w:rsid w:val="009656D1"/>
    <w:rsid w:val="00972443"/>
    <w:rsid w:val="00980C15"/>
    <w:rsid w:val="009839DB"/>
    <w:rsid w:val="00986E3E"/>
    <w:rsid w:val="00990247"/>
    <w:rsid w:val="00995C38"/>
    <w:rsid w:val="00996846"/>
    <w:rsid w:val="009B0CEF"/>
    <w:rsid w:val="009B4294"/>
    <w:rsid w:val="009B6374"/>
    <w:rsid w:val="009C59F3"/>
    <w:rsid w:val="009C656F"/>
    <w:rsid w:val="009D31FE"/>
    <w:rsid w:val="009E2AF7"/>
    <w:rsid w:val="009E6CD9"/>
    <w:rsid w:val="009F6A15"/>
    <w:rsid w:val="009F793F"/>
    <w:rsid w:val="00A03585"/>
    <w:rsid w:val="00A0572D"/>
    <w:rsid w:val="00A0750B"/>
    <w:rsid w:val="00A07731"/>
    <w:rsid w:val="00A11F98"/>
    <w:rsid w:val="00A1292B"/>
    <w:rsid w:val="00A13873"/>
    <w:rsid w:val="00A15DD6"/>
    <w:rsid w:val="00A17006"/>
    <w:rsid w:val="00A20458"/>
    <w:rsid w:val="00A20EF3"/>
    <w:rsid w:val="00A212A0"/>
    <w:rsid w:val="00A24B0C"/>
    <w:rsid w:val="00A3114C"/>
    <w:rsid w:val="00A3422F"/>
    <w:rsid w:val="00A354B4"/>
    <w:rsid w:val="00A42D46"/>
    <w:rsid w:val="00A447E3"/>
    <w:rsid w:val="00A47D22"/>
    <w:rsid w:val="00A60921"/>
    <w:rsid w:val="00A61B9D"/>
    <w:rsid w:val="00A61C05"/>
    <w:rsid w:val="00A64FCA"/>
    <w:rsid w:val="00A66090"/>
    <w:rsid w:val="00A727AA"/>
    <w:rsid w:val="00A848AA"/>
    <w:rsid w:val="00A86B84"/>
    <w:rsid w:val="00A87D75"/>
    <w:rsid w:val="00AB61AC"/>
    <w:rsid w:val="00AB626C"/>
    <w:rsid w:val="00AC35F9"/>
    <w:rsid w:val="00AC40A6"/>
    <w:rsid w:val="00AC4FA7"/>
    <w:rsid w:val="00AD30E4"/>
    <w:rsid w:val="00AD6BAD"/>
    <w:rsid w:val="00AD6E69"/>
    <w:rsid w:val="00AE0902"/>
    <w:rsid w:val="00AF32D8"/>
    <w:rsid w:val="00AF43D7"/>
    <w:rsid w:val="00AF470D"/>
    <w:rsid w:val="00AF69A2"/>
    <w:rsid w:val="00B0317C"/>
    <w:rsid w:val="00B139EB"/>
    <w:rsid w:val="00B15B3A"/>
    <w:rsid w:val="00B35556"/>
    <w:rsid w:val="00B36A2E"/>
    <w:rsid w:val="00B42955"/>
    <w:rsid w:val="00B43A8B"/>
    <w:rsid w:val="00B4742F"/>
    <w:rsid w:val="00B474FD"/>
    <w:rsid w:val="00B50C34"/>
    <w:rsid w:val="00B5129F"/>
    <w:rsid w:val="00B515A4"/>
    <w:rsid w:val="00B52F35"/>
    <w:rsid w:val="00B5319B"/>
    <w:rsid w:val="00B535E7"/>
    <w:rsid w:val="00B6437E"/>
    <w:rsid w:val="00B76F64"/>
    <w:rsid w:val="00B90890"/>
    <w:rsid w:val="00B96B8D"/>
    <w:rsid w:val="00BA1477"/>
    <w:rsid w:val="00BA3B84"/>
    <w:rsid w:val="00BA63B3"/>
    <w:rsid w:val="00BA6B2E"/>
    <w:rsid w:val="00BB1C48"/>
    <w:rsid w:val="00BB3D48"/>
    <w:rsid w:val="00BB403A"/>
    <w:rsid w:val="00BB45DA"/>
    <w:rsid w:val="00BB75AE"/>
    <w:rsid w:val="00BC0D76"/>
    <w:rsid w:val="00BC145B"/>
    <w:rsid w:val="00BC4A83"/>
    <w:rsid w:val="00BC6C98"/>
    <w:rsid w:val="00BE3F22"/>
    <w:rsid w:val="00BF11AC"/>
    <w:rsid w:val="00C005A8"/>
    <w:rsid w:val="00C01599"/>
    <w:rsid w:val="00C026A9"/>
    <w:rsid w:val="00C04111"/>
    <w:rsid w:val="00C06B21"/>
    <w:rsid w:val="00C07AFF"/>
    <w:rsid w:val="00C105D1"/>
    <w:rsid w:val="00C134AF"/>
    <w:rsid w:val="00C158F1"/>
    <w:rsid w:val="00C15C20"/>
    <w:rsid w:val="00C206EE"/>
    <w:rsid w:val="00C209E1"/>
    <w:rsid w:val="00C215AD"/>
    <w:rsid w:val="00C27846"/>
    <w:rsid w:val="00C305AC"/>
    <w:rsid w:val="00C33677"/>
    <w:rsid w:val="00C4245E"/>
    <w:rsid w:val="00C43EE6"/>
    <w:rsid w:val="00C46E3B"/>
    <w:rsid w:val="00C5161F"/>
    <w:rsid w:val="00C8125A"/>
    <w:rsid w:val="00C84E0D"/>
    <w:rsid w:val="00C92EA5"/>
    <w:rsid w:val="00C97F42"/>
    <w:rsid w:val="00CA4D6B"/>
    <w:rsid w:val="00CB21B6"/>
    <w:rsid w:val="00CB7611"/>
    <w:rsid w:val="00CD195A"/>
    <w:rsid w:val="00CD3D88"/>
    <w:rsid w:val="00CD7A3E"/>
    <w:rsid w:val="00D00670"/>
    <w:rsid w:val="00D01568"/>
    <w:rsid w:val="00D11F84"/>
    <w:rsid w:val="00D35F00"/>
    <w:rsid w:val="00D367D8"/>
    <w:rsid w:val="00D4067C"/>
    <w:rsid w:val="00D45766"/>
    <w:rsid w:val="00D5524F"/>
    <w:rsid w:val="00D63EC6"/>
    <w:rsid w:val="00D70CBC"/>
    <w:rsid w:val="00D841F5"/>
    <w:rsid w:val="00D92743"/>
    <w:rsid w:val="00D93F75"/>
    <w:rsid w:val="00D94D2B"/>
    <w:rsid w:val="00DA7643"/>
    <w:rsid w:val="00DC55BA"/>
    <w:rsid w:val="00DD0E77"/>
    <w:rsid w:val="00DD25C3"/>
    <w:rsid w:val="00DD3A5B"/>
    <w:rsid w:val="00DD3BC7"/>
    <w:rsid w:val="00DD60DB"/>
    <w:rsid w:val="00DD66AF"/>
    <w:rsid w:val="00DD7CBF"/>
    <w:rsid w:val="00DE2739"/>
    <w:rsid w:val="00DE6360"/>
    <w:rsid w:val="00DE7160"/>
    <w:rsid w:val="00DF59A6"/>
    <w:rsid w:val="00E06360"/>
    <w:rsid w:val="00E108BE"/>
    <w:rsid w:val="00E12C08"/>
    <w:rsid w:val="00E14556"/>
    <w:rsid w:val="00E2235D"/>
    <w:rsid w:val="00E25902"/>
    <w:rsid w:val="00E37CDD"/>
    <w:rsid w:val="00E51F8C"/>
    <w:rsid w:val="00E52138"/>
    <w:rsid w:val="00E53E09"/>
    <w:rsid w:val="00E61854"/>
    <w:rsid w:val="00E64150"/>
    <w:rsid w:val="00E64ADF"/>
    <w:rsid w:val="00E6738A"/>
    <w:rsid w:val="00E766B7"/>
    <w:rsid w:val="00E80EA4"/>
    <w:rsid w:val="00E81CBD"/>
    <w:rsid w:val="00E84CF1"/>
    <w:rsid w:val="00E858A9"/>
    <w:rsid w:val="00E9320E"/>
    <w:rsid w:val="00E93422"/>
    <w:rsid w:val="00E972D2"/>
    <w:rsid w:val="00EA3177"/>
    <w:rsid w:val="00EB0AEA"/>
    <w:rsid w:val="00EB0CC6"/>
    <w:rsid w:val="00EC28F3"/>
    <w:rsid w:val="00EC37A1"/>
    <w:rsid w:val="00EC7640"/>
    <w:rsid w:val="00ED7716"/>
    <w:rsid w:val="00EE74A0"/>
    <w:rsid w:val="00EE77EC"/>
    <w:rsid w:val="00EF0CAD"/>
    <w:rsid w:val="00EF46A2"/>
    <w:rsid w:val="00EF67F2"/>
    <w:rsid w:val="00F1381E"/>
    <w:rsid w:val="00F17CC3"/>
    <w:rsid w:val="00F23EF2"/>
    <w:rsid w:val="00F278BE"/>
    <w:rsid w:val="00F30DFC"/>
    <w:rsid w:val="00F3143E"/>
    <w:rsid w:val="00F35B33"/>
    <w:rsid w:val="00F35BBB"/>
    <w:rsid w:val="00F364BD"/>
    <w:rsid w:val="00F44585"/>
    <w:rsid w:val="00F46D73"/>
    <w:rsid w:val="00F5468A"/>
    <w:rsid w:val="00F54FEB"/>
    <w:rsid w:val="00F55E24"/>
    <w:rsid w:val="00F56A91"/>
    <w:rsid w:val="00F60BF0"/>
    <w:rsid w:val="00F61E7B"/>
    <w:rsid w:val="00F803C9"/>
    <w:rsid w:val="00F809A5"/>
    <w:rsid w:val="00F82242"/>
    <w:rsid w:val="00F83342"/>
    <w:rsid w:val="00F877D1"/>
    <w:rsid w:val="00F87D18"/>
    <w:rsid w:val="00F90B54"/>
    <w:rsid w:val="00FA5B53"/>
    <w:rsid w:val="00FB12D1"/>
    <w:rsid w:val="00FB1FB5"/>
    <w:rsid w:val="00FB6D77"/>
    <w:rsid w:val="00FC0632"/>
    <w:rsid w:val="00FD751D"/>
    <w:rsid w:val="00FD7E20"/>
    <w:rsid w:val="00FF12F3"/>
    <w:rsid w:val="00FF3301"/>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B7D8"/>
  <w15:docId w15:val="{26054E40-7C98-4BDE-BCD7-EE96E5C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uiPriority w:val="22"/>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5334">
      <w:bodyDiv w:val="1"/>
      <w:marLeft w:val="0"/>
      <w:marRight w:val="0"/>
      <w:marTop w:val="0"/>
      <w:marBottom w:val="0"/>
      <w:divBdr>
        <w:top w:val="none" w:sz="0" w:space="0" w:color="auto"/>
        <w:left w:val="none" w:sz="0" w:space="0" w:color="auto"/>
        <w:bottom w:val="none" w:sz="0" w:space="0" w:color="auto"/>
        <w:right w:val="none" w:sz="0" w:space="0" w:color="auto"/>
      </w:divBdr>
    </w:div>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tennessee.edu/gbc/" TargetMode="External"/><Relationship Id="rId13" Type="http://schemas.openxmlformats.org/officeDocument/2006/relationships/hyperlink" Target="mailto:contracts@tennesse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tennessee.edu/fiscal_policy/fi07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tennessee.edu/fiscal_policy/fi03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n.diversitysoftware.com/FrontEnd/StartCertification.asp?TN=tn&amp;XID=9265"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spitzer@utk.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4A7D-7A1F-4A5E-AD2D-2BD2880E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Shellist, Abbie</dc:creator>
  <cp:lastModifiedBy>Fuson, Michael Glenn</cp:lastModifiedBy>
  <cp:revision>2</cp:revision>
  <dcterms:created xsi:type="dcterms:W3CDTF">2019-09-11T19:27:00Z</dcterms:created>
  <dcterms:modified xsi:type="dcterms:W3CDTF">2019-09-11T19:27:00Z</dcterms:modified>
</cp:coreProperties>
</file>